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BF" w:rsidRPr="00970ABF" w:rsidRDefault="00970ABF" w:rsidP="00970ABF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  <w:r w:rsidRPr="00970ABF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970ABF" w:rsidRPr="00970ABF" w:rsidRDefault="00970ABF" w:rsidP="00970ABF">
      <w:pPr>
        <w:shd w:val="clear" w:color="auto" w:fill="FFFFFF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0ABF">
        <w:rPr>
          <w:rFonts w:ascii="Times New Roman" w:hAnsi="Times New Roman" w:cs="Times New Roman"/>
          <w:b/>
          <w:sz w:val="40"/>
          <w:szCs w:val="40"/>
        </w:rPr>
        <w:t>Администрация Надеждинского сельского поселения</w:t>
      </w:r>
    </w:p>
    <w:p w:rsidR="00970ABF" w:rsidRPr="00970ABF" w:rsidRDefault="00970ABF" w:rsidP="00970ABF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70ABF" w:rsidRPr="00970ABF" w:rsidTr="006568C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70ABF" w:rsidRPr="00970ABF" w:rsidRDefault="00970ABF" w:rsidP="006568C8">
            <w:pPr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970ABF" w:rsidRPr="00970ABF" w:rsidRDefault="00970ABF" w:rsidP="00970ABF">
      <w:pPr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70ABF"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970ABF" w:rsidRDefault="00970ABF" w:rsidP="00970ABF">
      <w:pPr>
        <w:rPr>
          <w:rFonts w:ascii="Times New Roman" w:hAnsi="Times New Roman" w:cs="Times New Roman"/>
          <w:sz w:val="28"/>
          <w:szCs w:val="28"/>
        </w:rPr>
      </w:pPr>
    </w:p>
    <w:p w:rsidR="00970ABF" w:rsidRPr="00970ABF" w:rsidRDefault="00970ABF" w:rsidP="00970ABF">
      <w:pPr>
        <w:rPr>
          <w:rFonts w:ascii="Times New Roman" w:hAnsi="Times New Roman" w:cs="Times New Roman"/>
          <w:sz w:val="28"/>
          <w:szCs w:val="28"/>
        </w:rPr>
      </w:pPr>
      <w:r w:rsidRPr="00970ABF">
        <w:rPr>
          <w:rFonts w:ascii="Times New Roman" w:hAnsi="Times New Roman" w:cs="Times New Roman"/>
          <w:sz w:val="28"/>
          <w:szCs w:val="28"/>
        </w:rPr>
        <w:t xml:space="preserve">от   </w:t>
      </w:r>
      <w:r w:rsidR="00032EC0">
        <w:rPr>
          <w:rFonts w:ascii="Times New Roman" w:hAnsi="Times New Roman" w:cs="Times New Roman"/>
          <w:sz w:val="28"/>
          <w:szCs w:val="28"/>
        </w:rPr>
        <w:t>16.09.2019 № 135</w:t>
      </w:r>
    </w:p>
    <w:p w:rsidR="006323EF" w:rsidRPr="00004B9C" w:rsidRDefault="006323EF" w:rsidP="006323EF">
      <w:pPr>
        <w:rPr>
          <w:rFonts w:ascii="Times New Roman" w:hAnsi="Times New Roman" w:cs="Times New Roman"/>
          <w:b/>
          <w:sz w:val="28"/>
          <w:szCs w:val="28"/>
        </w:rPr>
      </w:pPr>
    </w:p>
    <w:p w:rsidR="006323EF" w:rsidRPr="00004B9C" w:rsidRDefault="006323EF" w:rsidP="006323EF">
      <w:pPr>
        <w:pStyle w:val="ConsPlusNormal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004B9C">
        <w:rPr>
          <w:rFonts w:ascii="Times New Roman" w:hAnsi="Times New Roman" w:cs="Times New Roman"/>
          <w:sz w:val="28"/>
          <w:szCs w:val="28"/>
        </w:rPr>
        <w:t>О назначении контрактного управляющего</w:t>
      </w:r>
    </w:p>
    <w:p w:rsidR="006323EF" w:rsidRPr="00004B9C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4C6EF2" w:rsidRDefault="006323EF" w:rsidP="006323E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04B9C">
          <w:rPr>
            <w:rFonts w:ascii="Times New Roman" w:hAnsi="Times New Roman" w:cs="Times New Roman"/>
            <w:sz w:val="28"/>
            <w:szCs w:val="28"/>
          </w:rPr>
          <w:t>ч</w:t>
        </w:r>
        <w:r>
          <w:rPr>
            <w:rFonts w:ascii="Times New Roman" w:hAnsi="Times New Roman" w:cs="Times New Roman"/>
            <w:sz w:val="28"/>
            <w:szCs w:val="28"/>
          </w:rPr>
          <w:t>астью</w:t>
        </w:r>
        <w:r w:rsidRPr="00004B9C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>
          <w:rPr>
            <w:rFonts w:ascii="Times New Roman" w:hAnsi="Times New Roman" w:cs="Times New Roman"/>
            <w:sz w:val="28"/>
            <w:szCs w:val="28"/>
          </w:rPr>
          <w:t>атьи</w:t>
        </w:r>
        <w:r w:rsidRPr="00004B9C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004B9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4B9C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B9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</w:t>
      </w:r>
      <w:r w:rsidRPr="00A265C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265C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5C7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970ABF">
        <w:rPr>
          <w:rFonts w:ascii="Times New Roman" w:hAnsi="Times New Roman" w:cs="Times New Roman"/>
          <w:sz w:val="28"/>
          <w:szCs w:val="28"/>
        </w:rPr>
        <w:t>, и, руководствуясь уставом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0ABF">
        <w:rPr>
          <w:rFonts w:ascii="Times New Roman" w:hAnsi="Times New Roman" w:cs="Times New Roman"/>
          <w:sz w:val="28"/>
          <w:szCs w:val="28"/>
        </w:rPr>
        <w:t xml:space="preserve"> администрация 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23EF" w:rsidRPr="004C6EF2" w:rsidRDefault="006323EF" w:rsidP="006323E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BF" w:rsidRDefault="006323EF" w:rsidP="005F323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70ABF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6568C8" w:rsidRPr="005F323E" w:rsidRDefault="006568C8" w:rsidP="005F323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323EF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4B9C">
        <w:rPr>
          <w:rFonts w:ascii="Times New Roman" w:hAnsi="Times New Roman" w:cs="Times New Roman"/>
          <w:sz w:val="28"/>
          <w:szCs w:val="28"/>
        </w:rPr>
        <w:t xml:space="preserve">С </w:t>
      </w:r>
      <w:r w:rsidR="00032EC0">
        <w:rPr>
          <w:rFonts w:ascii="Times New Roman" w:hAnsi="Times New Roman" w:cs="Times New Roman"/>
          <w:sz w:val="28"/>
          <w:szCs w:val="28"/>
        </w:rPr>
        <w:t>16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="00032EC0">
        <w:rPr>
          <w:rFonts w:ascii="Times New Roman" w:hAnsi="Times New Roman" w:cs="Times New Roman"/>
          <w:sz w:val="28"/>
          <w:szCs w:val="28"/>
        </w:rPr>
        <w:t>сентября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3B85">
        <w:rPr>
          <w:rFonts w:ascii="Times New Roman" w:hAnsi="Times New Roman" w:cs="Times New Roman"/>
          <w:sz w:val="28"/>
          <w:szCs w:val="28"/>
        </w:rPr>
        <w:t>9</w:t>
      </w:r>
      <w:r w:rsidRPr="00004B9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04B9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proofErr w:type="spellStart"/>
      <w:r w:rsidR="002A3B85"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 w:rsidR="002A3B85">
        <w:rPr>
          <w:rFonts w:ascii="Times New Roman" w:hAnsi="Times New Roman" w:cs="Times New Roman"/>
          <w:sz w:val="28"/>
          <w:szCs w:val="28"/>
        </w:rPr>
        <w:t xml:space="preserve"> Ольгу Викторовну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3B85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управления «Хозяйственное управления </w:t>
      </w:r>
      <w:r w:rsidR="00970ABF"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B9C">
        <w:rPr>
          <w:rFonts w:ascii="Times New Roman" w:hAnsi="Times New Roman" w:cs="Times New Roman"/>
          <w:sz w:val="28"/>
          <w:szCs w:val="28"/>
        </w:rPr>
        <w:t>функции контрактного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управляющего,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ответственного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осуществление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всех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контракта)</w:t>
      </w:r>
      <w:r w:rsidR="00BA61D8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</w:t>
      </w:r>
      <w:r w:rsidR="005F323E">
        <w:rPr>
          <w:rFonts w:ascii="Times New Roman" w:hAnsi="Times New Roman" w:cs="Times New Roman"/>
          <w:sz w:val="28"/>
          <w:szCs w:val="28"/>
        </w:rPr>
        <w:t>е</w:t>
      </w:r>
      <w:r w:rsidR="00BA61D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5F323E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323E">
        <w:rPr>
          <w:rFonts w:ascii="Times New Roman" w:hAnsi="Times New Roman" w:cs="Times New Roman"/>
          <w:sz w:val="28"/>
          <w:szCs w:val="28"/>
        </w:rPr>
        <w:t>района Омской</w:t>
      </w:r>
      <w:r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04B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23EF" w:rsidRPr="00004B9C" w:rsidRDefault="006568C8" w:rsidP="005F3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2.УтвердитьПоложение</w:t>
      </w:r>
      <w:r w:rsidR="006323EF" w:rsidRPr="00004B9C">
        <w:rPr>
          <w:rFonts w:ascii="Times New Roman" w:hAnsi="Times New Roman" w:cs="Times New Roman"/>
          <w:sz w:val="28"/>
          <w:szCs w:val="28"/>
        </w:rPr>
        <w:t>контрактногоуправляющего</w:t>
      </w:r>
      <w:proofErr w:type="gramStart"/>
      <w:r w:rsidR="006323EF" w:rsidRPr="00004B9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6323EF" w:rsidRPr="00004B9C">
        <w:rPr>
          <w:rFonts w:ascii="Times New Roman" w:hAnsi="Times New Roman" w:cs="Times New Roman"/>
          <w:sz w:val="28"/>
          <w:szCs w:val="28"/>
        </w:rPr>
        <w:t>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3EF" w:rsidRPr="00004B9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3EF" w:rsidRPr="00004B9C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3EF" w:rsidRPr="00004B9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3EF" w:rsidRPr="00004B9C">
        <w:rPr>
          <w:rFonts w:ascii="Times New Roman" w:hAnsi="Times New Roman" w:cs="Times New Roman"/>
          <w:sz w:val="28"/>
          <w:szCs w:val="28"/>
        </w:rPr>
        <w:t>закупок</w:t>
      </w:r>
      <w:r w:rsidR="006323EF"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контракта) </w:t>
      </w:r>
      <w:proofErr w:type="spellStart"/>
      <w:r w:rsidR="005F323E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5F323E">
        <w:rPr>
          <w:rFonts w:ascii="Times New Roman" w:hAnsi="Times New Roman" w:cs="Times New Roman"/>
          <w:sz w:val="28"/>
          <w:szCs w:val="28"/>
        </w:rPr>
        <w:t xml:space="preserve"> сельского поселения  Омского </w:t>
      </w:r>
      <w:r w:rsidR="005F323E"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323E">
        <w:rPr>
          <w:rFonts w:ascii="Times New Roman" w:hAnsi="Times New Roman" w:cs="Times New Roman"/>
          <w:sz w:val="28"/>
          <w:szCs w:val="28"/>
        </w:rPr>
        <w:t>района Омской</w:t>
      </w:r>
      <w:r w:rsidR="005F323E"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323EF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6323EF" w:rsidRPr="00004B9C" w:rsidRDefault="006323EF" w:rsidP="005F32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4B9C">
        <w:rPr>
          <w:rFonts w:ascii="Times New Roman" w:hAnsi="Times New Roman" w:cs="Times New Roman"/>
          <w:sz w:val="28"/>
          <w:szCs w:val="28"/>
        </w:rPr>
        <w:t xml:space="preserve">. </w:t>
      </w:r>
      <w:r w:rsidR="005F323E">
        <w:rPr>
          <w:rFonts w:ascii="Times New Roman" w:hAnsi="Times New Roman" w:cs="Times New Roman"/>
          <w:sz w:val="28"/>
          <w:szCs w:val="28"/>
        </w:rPr>
        <w:t>Швецовой О.В.</w:t>
      </w:r>
      <w:r w:rsidRPr="00004B9C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04B9C">
        <w:rPr>
          <w:rFonts w:ascii="Times New Roman" w:hAnsi="Times New Roman" w:cs="Times New Roman"/>
          <w:sz w:val="28"/>
          <w:szCs w:val="28"/>
        </w:rPr>
        <w:t>ланирование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и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осуществление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закупок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в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соответствии</w:t>
      </w:r>
      <w:r w:rsidR="006568C8">
        <w:rPr>
          <w:rFonts w:ascii="Times New Roman" w:hAnsi="Times New Roman" w:cs="Times New Roman"/>
          <w:sz w:val="28"/>
          <w:szCs w:val="28"/>
        </w:rPr>
        <w:t xml:space="preserve">  </w:t>
      </w:r>
      <w:r w:rsidRPr="00004B9C">
        <w:rPr>
          <w:rFonts w:ascii="Times New Roman" w:hAnsi="Times New Roman" w:cs="Times New Roman"/>
          <w:sz w:val="28"/>
          <w:szCs w:val="28"/>
        </w:rPr>
        <w:t>с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действующим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6323EF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4B9C">
        <w:rPr>
          <w:rFonts w:ascii="Times New Roman" w:hAnsi="Times New Roman" w:cs="Times New Roman"/>
          <w:sz w:val="28"/>
          <w:szCs w:val="28"/>
        </w:rPr>
        <w:t>.</w:t>
      </w:r>
      <w:r w:rsidR="005F323E">
        <w:rPr>
          <w:rFonts w:ascii="Times New Roman" w:hAnsi="Times New Roman" w:cs="Times New Roman"/>
          <w:sz w:val="28"/>
          <w:szCs w:val="28"/>
        </w:rPr>
        <w:t xml:space="preserve"> Всем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04B9C">
        <w:rPr>
          <w:rFonts w:ascii="Times New Roman" w:hAnsi="Times New Roman" w:cs="Times New Roman"/>
          <w:sz w:val="28"/>
          <w:szCs w:val="28"/>
        </w:rPr>
        <w:t>предоставлять    контрактномууправляющемунеобходимуюинформацию иоказывать   содействиеприпланированиииосуществлении закупок.</w:t>
      </w:r>
    </w:p>
    <w:p w:rsidR="006323EF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подписания.</w:t>
      </w:r>
    </w:p>
    <w:p w:rsidR="006323EF" w:rsidRPr="00004B9C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момента вступления в законную силу настоящего постановления П</w:t>
      </w:r>
      <w:r w:rsidR="005F323E">
        <w:rPr>
          <w:rFonts w:ascii="Times New Roman" w:hAnsi="Times New Roman" w:cs="Times New Roman"/>
          <w:sz w:val="28"/>
          <w:szCs w:val="28"/>
        </w:rPr>
        <w:t>остановление администрации от 24.02.2015 г. № 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04B9C">
        <w:rPr>
          <w:rFonts w:ascii="Times New Roman" w:hAnsi="Times New Roman" w:cs="Times New Roman"/>
          <w:sz w:val="28"/>
          <w:szCs w:val="28"/>
        </w:rPr>
        <w:t>О</w:t>
      </w:r>
      <w:r w:rsidR="005F323E">
        <w:rPr>
          <w:rFonts w:ascii="Times New Roman" w:hAnsi="Times New Roman" w:cs="Times New Roman"/>
          <w:sz w:val="28"/>
          <w:szCs w:val="28"/>
        </w:rPr>
        <w:t xml:space="preserve"> контрактной службе Надеждинского сельского поселения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323EF" w:rsidRPr="00004B9C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4B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4B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4B9C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004B9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</w:t>
      </w:r>
      <w:r w:rsidR="005F323E">
        <w:rPr>
          <w:rFonts w:ascii="Times New Roman" w:hAnsi="Times New Roman" w:cs="Times New Roman"/>
          <w:sz w:val="28"/>
          <w:szCs w:val="28"/>
        </w:rPr>
        <w:t>авы администрации Рыбину М.В.</w:t>
      </w:r>
    </w:p>
    <w:p w:rsidR="006323EF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6323EF" w:rsidRDefault="006323EF" w:rsidP="006323EF">
      <w:pPr>
        <w:jc w:val="both"/>
        <w:rPr>
          <w:rFonts w:ascii="Times New Roman" w:hAnsi="Times New Roman" w:cs="Times New Roman"/>
          <w:sz w:val="28"/>
          <w:szCs w:val="28"/>
        </w:rPr>
      </w:pPr>
      <w:r w:rsidRPr="004C6EF2">
        <w:rPr>
          <w:rFonts w:ascii="Times New Roman" w:hAnsi="Times New Roman" w:cs="Times New Roman"/>
          <w:sz w:val="28"/>
          <w:szCs w:val="28"/>
        </w:rPr>
        <w:t>Глава</w:t>
      </w:r>
      <w:r w:rsidR="006568C8">
        <w:rPr>
          <w:rFonts w:ascii="Times New Roman" w:hAnsi="Times New Roman" w:cs="Times New Roman"/>
          <w:sz w:val="28"/>
          <w:szCs w:val="28"/>
        </w:rPr>
        <w:t xml:space="preserve"> </w:t>
      </w:r>
      <w:r w:rsidRPr="004C6EF2">
        <w:rPr>
          <w:rFonts w:ascii="Times New Roman" w:hAnsi="Times New Roman" w:cs="Times New Roman"/>
          <w:sz w:val="28"/>
          <w:szCs w:val="28"/>
        </w:rPr>
        <w:t xml:space="preserve">администрации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6568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323E">
        <w:rPr>
          <w:rFonts w:ascii="Times New Roman" w:hAnsi="Times New Roman" w:cs="Times New Roman"/>
          <w:sz w:val="28"/>
          <w:szCs w:val="28"/>
        </w:rPr>
        <w:t>А.И. Миронова</w:t>
      </w:r>
    </w:p>
    <w:p w:rsidR="006323EF" w:rsidRPr="00351740" w:rsidRDefault="006323EF" w:rsidP="006323E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23EF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451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постановлением</w:t>
      </w:r>
      <w:r w:rsidRPr="00093451">
        <w:rPr>
          <w:rFonts w:ascii="Times New Roman" w:hAnsi="Times New Roman" w:cs="Times New Roman"/>
          <w:i/>
          <w:sz w:val="28"/>
          <w:szCs w:val="28"/>
        </w:rPr>
        <w:t>ознакомлен:__________________</w:t>
      </w:r>
      <w:r w:rsidRPr="00004B9C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F323E" w:rsidRPr="00A43E33" w:rsidRDefault="006323EF" w:rsidP="00A43E33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Pr="00093451">
        <w:rPr>
          <w:rFonts w:ascii="Times New Roman" w:hAnsi="Times New Roman" w:cs="Times New Roman"/>
          <w:i/>
          <w:sz w:val="16"/>
          <w:szCs w:val="16"/>
        </w:rPr>
        <w:t>подпись)                (Ф.И.О.)</w:t>
      </w:r>
    </w:p>
    <w:p w:rsidR="006323EF" w:rsidRPr="003951A2" w:rsidRDefault="006323EF" w:rsidP="006323EF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A43E33" w:rsidRDefault="006323EF" w:rsidP="006323E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032EC0">
        <w:rPr>
          <w:rFonts w:ascii="Times New Roman" w:hAnsi="Times New Roman" w:cs="Times New Roman"/>
          <w:sz w:val="28"/>
          <w:szCs w:val="28"/>
        </w:rPr>
        <w:t>135</w:t>
      </w:r>
    </w:p>
    <w:p w:rsidR="006323EF" w:rsidRPr="00E008FB" w:rsidRDefault="006323EF" w:rsidP="006323E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2EC0">
        <w:rPr>
          <w:rFonts w:ascii="Times New Roman" w:hAnsi="Times New Roman" w:cs="Times New Roman"/>
          <w:sz w:val="28"/>
          <w:szCs w:val="28"/>
        </w:rPr>
        <w:t>16.09.2019</w:t>
      </w:r>
    </w:p>
    <w:p w:rsidR="006323EF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Default="006323EF" w:rsidP="00632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323EF" w:rsidRDefault="006323EF" w:rsidP="00A43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t xml:space="preserve">контрактного управляющего, ответственного за осуществление всех закупок (включая исполнение контракта) </w:t>
      </w:r>
      <w:r w:rsidR="00A43E33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Омского </w:t>
      </w:r>
      <w:r w:rsidR="00A43E33"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3E33">
        <w:rPr>
          <w:rFonts w:ascii="Times New Roman" w:hAnsi="Times New Roman" w:cs="Times New Roman"/>
          <w:sz w:val="28"/>
          <w:szCs w:val="28"/>
        </w:rPr>
        <w:t>района Омской</w:t>
      </w:r>
      <w:r w:rsidR="00A43E33"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43E33" w:rsidRPr="00E008FB" w:rsidRDefault="00A43E33" w:rsidP="00A43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23EF" w:rsidRPr="00E008FB" w:rsidRDefault="006323EF" w:rsidP="00632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1.1. Контрактный </w:t>
      </w:r>
      <w:r w:rsidRPr="00004B9C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4B9C">
        <w:rPr>
          <w:rFonts w:ascii="Times New Roman" w:hAnsi="Times New Roman" w:cs="Times New Roman"/>
          <w:sz w:val="28"/>
          <w:szCs w:val="28"/>
        </w:rPr>
        <w:t>,ответственн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04B9C">
        <w:rPr>
          <w:rFonts w:ascii="Times New Roman" w:hAnsi="Times New Roman" w:cs="Times New Roman"/>
          <w:sz w:val="28"/>
          <w:szCs w:val="28"/>
        </w:rPr>
        <w:t>заосуществлениевсехзакупок</w:t>
      </w:r>
      <w:r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контракта) </w:t>
      </w:r>
      <w:r w:rsidRPr="004C6E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3E33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Омского </w:t>
      </w:r>
      <w:r w:rsidR="00A43E33"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3E33">
        <w:rPr>
          <w:rFonts w:ascii="Times New Roman" w:hAnsi="Times New Roman" w:cs="Times New Roman"/>
          <w:sz w:val="28"/>
          <w:szCs w:val="28"/>
        </w:rPr>
        <w:t>района Омской</w:t>
      </w:r>
      <w:r w:rsidR="00A43E33"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(далее – Контрактный управляющий)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относится к категории специалистов.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1.2. На должность контрактного управляющегона</w:t>
      </w:r>
      <w:r>
        <w:rPr>
          <w:rFonts w:ascii="Times New Roman" w:hAnsi="Times New Roman" w:cs="Times New Roman"/>
          <w:sz w:val="28"/>
          <w:szCs w:val="28"/>
        </w:rPr>
        <w:t>значается лицо, имеющее высшее или дополнительное профессиональное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образование в сфере закупок.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1.3. Контрактный управляющий должен знать: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законодательные и иные нормативные правовые акты о контрактной системе в сфере закупок товаров (работ, услуг) для обеспечения муниципальных нужд;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методы планирования закупок товаров (работ, услуг);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методы обоснования цен товаров (работ, услуг);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способы определения поставщиков (подрядчиков, исполнителей);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законодательство, регламентирующее отдельные виды договоров;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приемки товаров (работ, услуг);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требования к оформлению документов о приемке товаров (работ, услуг);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средства вычислительной техники, коммуникаций и связи;</w:t>
      </w:r>
    </w:p>
    <w:p w:rsidR="006323EF" w:rsidRPr="00E008FB" w:rsidRDefault="006323EF" w:rsidP="006323EF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законодательство, регулирующее основы муниципальной службы. </w:t>
      </w:r>
    </w:p>
    <w:p w:rsidR="006323EF" w:rsidRPr="00E008FB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1.4. Контрактный управляющий в своей деятельности руководствуется:</w:t>
      </w:r>
    </w:p>
    <w:p w:rsidR="006323EF" w:rsidRPr="00E008FB" w:rsidRDefault="006323EF" w:rsidP="006323EF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08F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43E33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Омского </w:t>
      </w:r>
      <w:r w:rsidR="00A43E33"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3E33">
        <w:rPr>
          <w:rFonts w:ascii="Times New Roman" w:hAnsi="Times New Roman" w:cs="Times New Roman"/>
          <w:sz w:val="28"/>
          <w:szCs w:val="28"/>
        </w:rPr>
        <w:t>района Омской</w:t>
      </w:r>
      <w:r w:rsidR="00A43E33"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3EF" w:rsidRPr="00E008FB" w:rsidRDefault="00A43E33" w:rsidP="006323EF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3EF" w:rsidRPr="00E008FB">
        <w:rPr>
          <w:rFonts w:ascii="Times New Roman" w:hAnsi="Times New Roman" w:cs="Times New Roman"/>
          <w:sz w:val="28"/>
          <w:szCs w:val="28"/>
        </w:rPr>
        <w:t>настоящ</w:t>
      </w:r>
      <w:r w:rsidR="006323EF">
        <w:rPr>
          <w:rFonts w:ascii="Times New Roman" w:hAnsi="Times New Roman" w:cs="Times New Roman"/>
          <w:sz w:val="28"/>
          <w:szCs w:val="28"/>
        </w:rPr>
        <w:t xml:space="preserve">имПоложением </w:t>
      </w:r>
      <w:r w:rsidR="006323EF" w:rsidRPr="00004B9C">
        <w:rPr>
          <w:rFonts w:ascii="Times New Roman" w:hAnsi="Times New Roman" w:cs="Times New Roman"/>
          <w:sz w:val="28"/>
          <w:szCs w:val="28"/>
        </w:rPr>
        <w:t>контрактногоуправляющего,ответственногозаосуществлениевсехзакупок</w:t>
      </w:r>
      <w:r w:rsidR="006323EF"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контракта) </w:t>
      </w:r>
      <w:r w:rsidR="006323EF" w:rsidRPr="004C6E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Омского </w:t>
      </w:r>
      <w:r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</w:t>
      </w:r>
      <w:r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323EF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323EF" w:rsidRPr="00E008FB">
        <w:rPr>
          <w:rFonts w:ascii="Times New Roman" w:hAnsi="Times New Roman" w:cs="Times New Roman"/>
          <w:sz w:val="28"/>
          <w:szCs w:val="28"/>
        </w:rPr>
        <w:t>.</w:t>
      </w:r>
    </w:p>
    <w:p w:rsidR="006323EF" w:rsidRPr="00E008FB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1.5. Контрактный управляющий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4C6E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3E33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Омского </w:t>
      </w:r>
      <w:r w:rsidR="00A43E33" w:rsidRPr="004C6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3E33">
        <w:rPr>
          <w:rFonts w:ascii="Times New Roman" w:hAnsi="Times New Roman" w:cs="Times New Roman"/>
          <w:sz w:val="28"/>
          <w:szCs w:val="28"/>
        </w:rPr>
        <w:t>района Омской</w:t>
      </w:r>
      <w:r w:rsidR="00A43E33" w:rsidRPr="00CC1BB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</w:t>
      </w:r>
      <w:r w:rsidRPr="00E008FB">
        <w:rPr>
          <w:rFonts w:ascii="Times New Roman" w:hAnsi="Times New Roman" w:cs="Times New Roman"/>
          <w:sz w:val="28"/>
          <w:szCs w:val="28"/>
        </w:rPr>
        <w:t>.</w:t>
      </w:r>
    </w:p>
    <w:p w:rsidR="006323EF" w:rsidRPr="00E008FB" w:rsidRDefault="006323EF" w:rsidP="00632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1.6.  В  отсутствие  контрактного управляющего (отпуска, болезни и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пр.)его обязанности исполняет сотрудник, назначенный в установленном порядке.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E008FB" w:rsidRDefault="006323EF" w:rsidP="00632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9B2402" w:rsidRDefault="009B2402" w:rsidP="009B2402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 разрабатывают план закупок, осуществляют подготовку изменений для внесения в план закупок, размещают в единой информационной системе план закупок и внесенные в него изменения;</w:t>
      </w:r>
    </w:p>
    <w:p w:rsidR="009B2402" w:rsidRDefault="009B2402" w:rsidP="009B2402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 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9B2402" w:rsidRDefault="009B2402" w:rsidP="009B2402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 осуществляют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9B2402" w:rsidRDefault="009B2402" w:rsidP="009B2402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 обеспечивают осуществление закупок, в том числе заключение контрактов;</w:t>
      </w:r>
    </w:p>
    <w:p w:rsidR="009B2402" w:rsidRDefault="009B2402" w:rsidP="009B2402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 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претензионно-исковой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работы;</w:t>
      </w:r>
    </w:p>
    <w:p w:rsidR="009B2402" w:rsidRDefault="009B2402" w:rsidP="009B2402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 организуют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9B2402" w:rsidRDefault="009B2402" w:rsidP="009B2402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 осуществляют иные полномочия, предусмотренные настоящим Федеральным законом от 05.04.2013 №44-ФЗ«</w:t>
      </w:r>
      <w:r w:rsidRPr="009B2402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323EF" w:rsidRPr="00E008FB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E008FB" w:rsidRDefault="006323EF" w:rsidP="00632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3.1. При планировании закупок контрактный управляющий: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1) разрабатывает предусмотренные законодательством о контрактной системе документы и изменения в них, организует утверждение данных документов и размещает их в единой информационной системе (до ее ввода в эксплуатацию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8FB">
        <w:rPr>
          <w:rFonts w:ascii="Times New Roman" w:hAnsi="Times New Roman" w:cs="Times New Roman"/>
          <w:sz w:val="28"/>
          <w:szCs w:val="28"/>
        </w:rPr>
        <w:t xml:space="preserve"> наофициальномсайте);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проводит анализ рынков товаров (работ, услуг) и потребностей в них;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3.2. При подготовке к проведению процедур определения поставщиков (подрядчиков, исполнителей) контрактный управляющий: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подготавливает извещения, документацию о закупках (за исключением описания объекта закупки), проекты контрактов, приглашения принять участие в определении поставщиков (подрядчиков, исполнителей) закрытыми способами, иные документы, необходимые для осуществления закупок, а также изменения в извещениях, документации о закупках;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2) организует подготовку описания объекта закупки в извещениях о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проведении запросов котировок, документации об иных закупках, привлекая по согласованию с руководством организации сотрудников, имеющих необходимые знания;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обеспечивает согласование применения закрытых способов определения поставщиков (подрядчиков, исполнителей);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привлекает по решению руководства организации экспертов, экспертные организации.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3.3. При проведении процедур определения поставщиков (подрядчиков, исполнителей) конкурентными способами контрактный управляющий: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подготавливает и направляет в письменной форме или в форме электронного документа разъяснения в отношении положений документации о закупке;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обеспечивает сохранность и защищенность заявок на участие в закупках;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и (или) открытии доступа к заявкам, поданным в форме электронных документов;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организует ведение аудиозаписи вскрытия конвертов с заявками на участие в закупках и (или) открытия доступа к заявкам, поданным в форме электронных документов;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7) подготавливает протоколы заседаний комиссий по осуществлению закупок на основании решений, принятых их членами;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8) обеспечивает хранение заявок на участие в закупках и всех документов, оформляемых при определении поставщиков (подрядчиков, исполнителей), а также аудиозаписей процедур.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3.4. При заключении контрактов контрактный управляющий: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обеспечивает при необходимости направление в уполномоченный орган документов, которые требуются для согласования заключения контракта с единственным поставщиком (подрядчиком, исполнителем);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организует направление информации и документов о заключенных контрактах в орган, уполномоченный на ведение реестра контрактов;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4) в определенных в законодательстве случаях подготавливает отчет, в котором обосновывает невозможность или нецелесообразность использования иных способов определения поставщика (подрядчика, исполнителя), а также цену и иные существенные условия контракта с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единственным поставщиком (подрядчиком, исполнителем);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осуществляет проверку обеспечения исполнения контрактов;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6) информирует лицо, предоставившее банковскую гарантию, об отказе в ее принятии с указанием причин, которые послужили основанием для отказа.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3.5. При исполнении контрактов контрактный управляющий: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обеспечивает приемку и экспертизу результатов исполнения контрактов, при необходимости организует для этого создание и работу приемочной комиссии и (или) привлечение экспертов и экспертных организаций;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организует оплату в соответствии с условиями контрактов;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6323EF" w:rsidRPr="00E008FB" w:rsidRDefault="00A43E33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3EF" w:rsidRPr="00E008FB">
        <w:rPr>
          <w:rFonts w:ascii="Times New Roman" w:hAnsi="Times New Roman" w:cs="Times New Roman"/>
          <w:sz w:val="28"/>
          <w:szCs w:val="28"/>
        </w:rPr>
        <w:t>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контракта;</w:t>
      </w:r>
    </w:p>
    <w:p w:rsidR="006323EF" w:rsidRPr="00E008FB" w:rsidRDefault="00A43E33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23EF" w:rsidRPr="00E008FB">
        <w:rPr>
          <w:rFonts w:ascii="Times New Roman" w:hAnsi="Times New Roman" w:cs="Times New Roman"/>
          <w:sz w:val="28"/>
          <w:szCs w:val="28"/>
        </w:rPr>
        <w:t>) подготавливает и направляет информацию и документы об исполнении, изменении или расторжении контрактов в орган, уполномоченный на ведение реестра контрактов;</w:t>
      </w:r>
    </w:p>
    <w:p w:rsidR="006323EF" w:rsidRPr="00E008FB" w:rsidRDefault="00A43E33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23EF" w:rsidRPr="00E008FB">
        <w:rPr>
          <w:rFonts w:ascii="Times New Roman" w:hAnsi="Times New Roman" w:cs="Times New Roman"/>
          <w:sz w:val="28"/>
          <w:szCs w:val="28"/>
        </w:rPr>
        <w:t>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6323EF" w:rsidRPr="00E008FB" w:rsidRDefault="00A43E33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23EF" w:rsidRPr="00E008FB">
        <w:rPr>
          <w:rFonts w:ascii="Times New Roman" w:hAnsi="Times New Roman" w:cs="Times New Roman"/>
          <w:sz w:val="28"/>
          <w:szCs w:val="28"/>
        </w:rPr>
        <w:t>) организует предъявление требований по банковским гарантиям в установленных случаях.</w:t>
      </w:r>
    </w:p>
    <w:p w:rsidR="006323EF" w:rsidRPr="00E008FB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E008FB" w:rsidRDefault="006323EF" w:rsidP="00632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4. Взаимодействие с иными структурными подразделениями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4.1. По запросам юридического отдела контрактный управляющий: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подготавливает информацию и документы, необходимые для представления в контрольные органы в сфере закупок;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совместно с сотрудниками отдела участвует в рассмотрении дел об обжаловании действий (бездействия), совершенных при осуществлении закупок;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3) подготавливает материалы для </w:t>
      </w:r>
      <w:proofErr w:type="spellStart"/>
      <w:r w:rsidRPr="00E008FB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E008FB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4.2. Контрактный управляющий представляет в </w:t>
      </w:r>
      <w:r>
        <w:rPr>
          <w:rFonts w:ascii="Times New Roman" w:hAnsi="Times New Roman" w:cs="Times New Roman"/>
          <w:sz w:val="28"/>
          <w:szCs w:val="28"/>
        </w:rPr>
        <w:t>финансовый орган местной администрации</w:t>
      </w:r>
      <w:r w:rsidRPr="00E008FB">
        <w:rPr>
          <w:rFonts w:ascii="Times New Roman" w:hAnsi="Times New Roman" w:cs="Times New Roman"/>
          <w:sz w:val="28"/>
          <w:szCs w:val="28"/>
        </w:rPr>
        <w:t>: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документы о приемке товаров (работ, услуг);</w:t>
      </w:r>
    </w:p>
    <w:p w:rsidR="006323EF" w:rsidRPr="00E008FB" w:rsidRDefault="006323EF" w:rsidP="006323EF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информацию о необходимости возврата сумм, перечисленных в обеспечение заявок, исполнения контракта.</w:t>
      </w:r>
    </w:p>
    <w:p w:rsidR="006323EF" w:rsidRPr="00E008FB" w:rsidRDefault="006323EF" w:rsidP="00632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4.3. Прочие вопросы взаимодействия контрактного управляющего с иными структурными подразделениями организации регулируются ее локальными актами.</w:t>
      </w:r>
    </w:p>
    <w:p w:rsidR="006323EF" w:rsidRPr="00E008FB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E008FB" w:rsidRDefault="006323EF" w:rsidP="00632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6323EF" w:rsidRPr="00E008FB" w:rsidRDefault="006323EF" w:rsidP="0063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lastRenderedPageBreak/>
        <w:t>5.1. Контрактный управляющий имеет право:</w:t>
      </w:r>
    </w:p>
    <w:p w:rsidR="006323EF" w:rsidRPr="00E008FB" w:rsidRDefault="006323EF" w:rsidP="0063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участвовать в обсуждении проектов решений руководства организации;</w:t>
      </w:r>
    </w:p>
    <w:p w:rsidR="006323EF" w:rsidRPr="00E008FB" w:rsidRDefault="006323EF" w:rsidP="0063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привлекать к решению поставленных перед ним задач других сотрудников по согласованию с руководством организации;</w:t>
      </w:r>
    </w:p>
    <w:p w:rsidR="006323EF" w:rsidRPr="00E008FB" w:rsidRDefault="006323EF" w:rsidP="0063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запрашивать и получать у других сотрудников необходимые информацию и документы;</w:t>
      </w:r>
    </w:p>
    <w:p w:rsidR="006323EF" w:rsidRPr="00E008FB" w:rsidRDefault="006323EF" w:rsidP="0063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участвовать в обсуждении вопросов, касающихся исполняемых должностных обязанностей.</w:t>
      </w:r>
    </w:p>
    <w:p w:rsidR="006323EF" w:rsidRPr="00E008FB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E008FB" w:rsidRDefault="006323EF" w:rsidP="00632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6323EF" w:rsidRPr="00E008FB" w:rsidRDefault="006323EF" w:rsidP="0063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6.1. Контрактный управляющий за допущенные нарушения законодательства, ненадлежащее исполнение обязанностей может быть привлечен к дисциплинарной, административной и уголовной ответственности.</w:t>
      </w:r>
    </w:p>
    <w:p w:rsidR="006323EF" w:rsidRPr="00E008FB" w:rsidRDefault="006323EF" w:rsidP="0063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6.2. Контрактный управляющий несет материальную ответственность за ущерб, причиненный в результате его неправомерных действий.</w:t>
      </w:r>
    </w:p>
    <w:p w:rsidR="006323EF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E008FB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Default="006323EF" w:rsidP="00632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0592">
        <w:rPr>
          <w:rFonts w:ascii="Times New Roman" w:hAnsi="Times New Roman" w:cs="Times New Roman"/>
          <w:i/>
          <w:sz w:val="28"/>
          <w:szCs w:val="28"/>
        </w:rPr>
        <w:t>С Положением ознакомлен (а):</w:t>
      </w:r>
      <w:r w:rsidRPr="00E008FB">
        <w:rPr>
          <w:rFonts w:ascii="Times New Roman" w:hAnsi="Times New Roman" w:cs="Times New Roman"/>
          <w:sz w:val="28"/>
          <w:szCs w:val="28"/>
        </w:rPr>
        <w:t xml:space="preserve">__________  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08FB">
        <w:rPr>
          <w:rFonts w:ascii="Times New Roman" w:hAnsi="Times New Roman" w:cs="Times New Roman"/>
          <w:sz w:val="28"/>
          <w:szCs w:val="28"/>
        </w:rPr>
        <w:t xml:space="preserve"> __ 20</w:t>
      </w:r>
      <w:r w:rsidR="00A43E33">
        <w:rPr>
          <w:rFonts w:ascii="Times New Roman" w:hAnsi="Times New Roman" w:cs="Times New Roman"/>
          <w:sz w:val="28"/>
          <w:szCs w:val="28"/>
        </w:rPr>
        <w:t>19</w:t>
      </w:r>
      <w:r w:rsidRPr="00E008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2EC0" w:rsidRDefault="006323EF" w:rsidP="006323EF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3951A2">
        <w:rPr>
          <w:rFonts w:ascii="Times New Roman" w:hAnsi="Times New Roman" w:cs="Times New Roman"/>
          <w:i/>
          <w:sz w:val="16"/>
          <w:szCs w:val="16"/>
        </w:rPr>
        <w:t xml:space="preserve">(подпись)         </w:t>
      </w:r>
    </w:p>
    <w:p w:rsidR="006323EF" w:rsidRPr="003951A2" w:rsidRDefault="006323EF" w:rsidP="006323EF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3951A2">
        <w:rPr>
          <w:rFonts w:ascii="Times New Roman" w:hAnsi="Times New Roman" w:cs="Times New Roman"/>
          <w:i/>
          <w:sz w:val="16"/>
          <w:szCs w:val="16"/>
        </w:rPr>
        <w:t xml:space="preserve">    (Ф.И.О.)</w:t>
      </w:r>
    </w:p>
    <w:p w:rsidR="006323EF" w:rsidRPr="00E008FB" w:rsidRDefault="006323EF" w:rsidP="006323EF">
      <w:pPr>
        <w:rPr>
          <w:rFonts w:ascii="Times New Roman" w:hAnsi="Times New Roman" w:cs="Times New Roman"/>
          <w:sz w:val="28"/>
          <w:szCs w:val="28"/>
        </w:rPr>
      </w:pPr>
    </w:p>
    <w:p w:rsidR="006323EF" w:rsidRPr="00004B9C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093451" w:rsidRDefault="006323EF" w:rsidP="006323EF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4789C" w:rsidRDefault="0084789C"/>
    <w:sectPr w:rsidR="0084789C" w:rsidSect="006568C8">
      <w:footerReference w:type="even" r:id="rId7"/>
      <w:footerReference w:type="default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C8" w:rsidRDefault="006568C8">
      <w:r>
        <w:separator/>
      </w:r>
    </w:p>
  </w:endnote>
  <w:endnote w:type="continuationSeparator" w:id="1">
    <w:p w:rsidR="006568C8" w:rsidRDefault="0065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C8" w:rsidRDefault="006568C8" w:rsidP="006568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8C8" w:rsidRDefault="006568C8" w:rsidP="006568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C8" w:rsidRDefault="006568C8" w:rsidP="006568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6F2">
      <w:rPr>
        <w:rStyle w:val="a5"/>
        <w:noProof/>
      </w:rPr>
      <w:t>5</w:t>
    </w:r>
    <w:r>
      <w:rPr>
        <w:rStyle w:val="a5"/>
      </w:rPr>
      <w:fldChar w:fldCharType="end"/>
    </w:r>
  </w:p>
  <w:p w:rsidR="006568C8" w:rsidRDefault="006568C8" w:rsidP="006568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C8" w:rsidRDefault="006568C8">
      <w:r>
        <w:separator/>
      </w:r>
    </w:p>
  </w:footnote>
  <w:footnote w:type="continuationSeparator" w:id="1">
    <w:p w:rsidR="006568C8" w:rsidRDefault="00656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EF"/>
    <w:rsid w:val="00032EC0"/>
    <w:rsid w:val="00282B1D"/>
    <w:rsid w:val="002A3B85"/>
    <w:rsid w:val="003A5E71"/>
    <w:rsid w:val="00504B94"/>
    <w:rsid w:val="005F323E"/>
    <w:rsid w:val="006323EF"/>
    <w:rsid w:val="006568C8"/>
    <w:rsid w:val="006A5042"/>
    <w:rsid w:val="007D16F2"/>
    <w:rsid w:val="007D5ECA"/>
    <w:rsid w:val="0084789C"/>
    <w:rsid w:val="00883690"/>
    <w:rsid w:val="00970ABF"/>
    <w:rsid w:val="009B0DCD"/>
    <w:rsid w:val="009B2402"/>
    <w:rsid w:val="00A3249B"/>
    <w:rsid w:val="00A43E33"/>
    <w:rsid w:val="00B82A22"/>
    <w:rsid w:val="00B831EB"/>
    <w:rsid w:val="00BA61D8"/>
    <w:rsid w:val="00C4277A"/>
    <w:rsid w:val="00F6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3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23E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323EF"/>
  </w:style>
  <w:style w:type="paragraph" w:customStyle="1" w:styleId="ConsPlusNormal">
    <w:name w:val="ConsPlusNormal"/>
    <w:rsid w:val="00632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3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23E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323EF"/>
  </w:style>
  <w:style w:type="paragraph" w:customStyle="1" w:styleId="ConsPlusNormal">
    <w:name w:val="ConsPlusNormal"/>
    <w:rsid w:val="00632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53FB43DF44D3B9A76BD942AF1D462CA475DED42BC60BF9804235CB7CDBC12C74911649814F018W9p0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2019-09-17T05:35:00Z</cp:lastPrinted>
  <dcterms:created xsi:type="dcterms:W3CDTF">2020-02-07T09:01:00Z</dcterms:created>
  <dcterms:modified xsi:type="dcterms:W3CDTF">2021-06-28T03:31:00Z</dcterms:modified>
</cp:coreProperties>
</file>