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1C" w:rsidRDefault="009D129E">
      <w:pPr>
        <w:pStyle w:val="23"/>
        <w:shd w:val="clear" w:color="auto" w:fill="auto"/>
        <w:spacing w:after="293"/>
        <w:ind w:right="80" w:firstLine="0"/>
      </w:pPr>
      <w:r>
        <w:t>НАДЕЖДИНСКОЕ СЕЛЬСКОЕ ПОСЕЛЕНИЕ ОМСКОГО МУНИЦИПАЛЬНОГО РАЙОНА ОМСКОЙ ОБЛАСТИ</w:t>
      </w:r>
    </w:p>
    <w:p w:rsidR="003A3E1C" w:rsidRDefault="009D129E">
      <w:pPr>
        <w:pStyle w:val="23"/>
        <w:shd w:val="clear" w:color="auto" w:fill="auto"/>
        <w:spacing w:after="268" w:line="260" w:lineRule="exact"/>
        <w:ind w:right="80" w:firstLine="0"/>
      </w:pPr>
      <w:r>
        <w:t>Совет Надеждинского</w:t>
      </w:r>
      <w:r w:rsidR="003F4098">
        <w:t xml:space="preserve"> </w:t>
      </w:r>
      <w:r>
        <w:t>сельского поселения</w:t>
      </w:r>
    </w:p>
    <w:p w:rsidR="003A3E1C" w:rsidRDefault="009D129E">
      <w:pPr>
        <w:pStyle w:val="25"/>
        <w:keepNext/>
        <w:keepLines/>
        <w:shd w:val="clear" w:color="auto" w:fill="auto"/>
        <w:spacing w:before="0" w:after="503" w:line="380" w:lineRule="exact"/>
        <w:ind w:right="80"/>
      </w:pPr>
      <w:bookmarkStart w:id="0" w:name="bookmark0"/>
      <w:r>
        <w:t>РЕШЕНИЕ</w:t>
      </w:r>
      <w:bookmarkEnd w:id="0"/>
    </w:p>
    <w:p w:rsidR="003A3E1C" w:rsidRPr="003F4098" w:rsidRDefault="00043788">
      <w:pPr>
        <w:pStyle w:val="32"/>
        <w:shd w:val="clear" w:color="auto" w:fill="auto"/>
        <w:tabs>
          <w:tab w:val="right" w:pos="2992"/>
          <w:tab w:val="center" w:pos="3467"/>
          <w:tab w:val="left" w:leader="underscore" w:pos="4245"/>
        </w:tabs>
        <w:spacing w:before="0" w:after="261" w:line="230" w:lineRule="exact"/>
        <w:ind w:left="40"/>
        <w:rPr>
          <w:sz w:val="24"/>
          <w:szCs w:val="24"/>
        </w:rPr>
      </w:pPr>
      <w:r>
        <w:rPr>
          <w:rStyle w:val="3Corbel115pt0pt"/>
        </w:rPr>
        <w:t>О</w:t>
      </w:r>
      <w:r w:rsidR="009D129E">
        <w:rPr>
          <w:rStyle w:val="3Corbel115pt0pt"/>
        </w:rPr>
        <w:t>т</w:t>
      </w:r>
      <w:r>
        <w:rPr>
          <w:rStyle w:val="3Corbel115pt0pt"/>
        </w:rPr>
        <w:t xml:space="preserve"> </w:t>
      </w:r>
      <w:r w:rsidR="009D129E">
        <w:rPr>
          <w:rStyle w:val="3Corbel115pt0pt"/>
        </w:rPr>
        <w:t xml:space="preserve"> </w:t>
      </w:r>
      <w:r w:rsidRPr="003F4098">
        <w:rPr>
          <w:rStyle w:val="33"/>
          <w:bCs/>
          <w:iCs/>
          <w:sz w:val="24"/>
          <w:szCs w:val="24"/>
          <w:u w:val="none"/>
          <w:lang w:eastAsia="en-US" w:bidi="en-US"/>
        </w:rPr>
        <w:t>13.12.2005</w:t>
      </w:r>
      <w:r w:rsidR="009D129E">
        <w:rPr>
          <w:rStyle w:val="3Corbel115pt0pt"/>
        </w:rPr>
        <w:tab/>
        <w:t>№</w:t>
      </w:r>
      <w:r w:rsidR="009D129E">
        <w:rPr>
          <w:rStyle w:val="3Corbel115pt0pt"/>
        </w:rPr>
        <w:tab/>
      </w:r>
      <w:r w:rsidRPr="003F4098">
        <w:rPr>
          <w:rStyle w:val="33"/>
          <w:bCs/>
          <w:iCs/>
          <w:sz w:val="24"/>
          <w:szCs w:val="24"/>
          <w:u w:val="none"/>
        </w:rPr>
        <w:t>19</w:t>
      </w:r>
    </w:p>
    <w:p w:rsidR="003A3E1C" w:rsidRDefault="009D129E">
      <w:pPr>
        <w:pStyle w:val="23"/>
        <w:shd w:val="clear" w:color="auto" w:fill="auto"/>
        <w:spacing w:after="349" w:line="312" w:lineRule="exact"/>
        <w:ind w:left="40" w:right="3480" w:firstLine="0"/>
        <w:jc w:val="left"/>
      </w:pPr>
      <w:r>
        <w:t>Об утверждении порядка предоставления бюджетных кредитов юридическим лицам из бюджета Надеждинского сельского поселения Омского муниципального района Омской области</w:t>
      </w:r>
    </w:p>
    <w:p w:rsidR="003A3E1C" w:rsidRDefault="009D129E">
      <w:pPr>
        <w:pStyle w:val="23"/>
        <w:shd w:val="clear" w:color="auto" w:fill="auto"/>
        <w:spacing w:after="293"/>
        <w:ind w:left="40" w:right="20" w:firstLine="540"/>
        <w:jc w:val="both"/>
      </w:pPr>
      <w:r>
        <w:t>В соответствии со статьями 76, 77 Бюджетного кодекса Российской Федерации Совет Надеждинского сельского поселения Омского муниципального района Омской области:</w:t>
      </w:r>
    </w:p>
    <w:p w:rsidR="003A3E1C" w:rsidRDefault="009D129E">
      <w:pPr>
        <w:pStyle w:val="23"/>
        <w:shd w:val="clear" w:color="auto" w:fill="auto"/>
        <w:spacing w:after="234" w:line="260" w:lineRule="exact"/>
        <w:ind w:left="40" w:firstLine="0"/>
        <w:jc w:val="both"/>
      </w:pPr>
      <w:r>
        <w:t>РЕШИЛ:</w:t>
      </w:r>
    </w:p>
    <w:p w:rsidR="003A3E1C" w:rsidRDefault="009D129E">
      <w:pPr>
        <w:pStyle w:val="23"/>
        <w:numPr>
          <w:ilvl w:val="0"/>
          <w:numId w:val="1"/>
        </w:numPr>
        <w:shd w:val="clear" w:color="auto" w:fill="auto"/>
        <w:spacing w:after="0"/>
        <w:ind w:left="40" w:right="20" w:firstLine="340"/>
        <w:jc w:val="both"/>
      </w:pPr>
      <w:r>
        <w:t xml:space="preserve"> Утвердить Порядок предоставления бюджетных кредитов юридическим лицам из бюджета Надеждинского сельского поселения Омского муниципального района Омской области согласно приложению.</w:t>
      </w:r>
    </w:p>
    <w:p w:rsidR="003A3E1C" w:rsidRDefault="009D129E">
      <w:pPr>
        <w:pStyle w:val="23"/>
        <w:numPr>
          <w:ilvl w:val="0"/>
          <w:numId w:val="1"/>
        </w:numPr>
        <w:shd w:val="clear" w:color="auto" w:fill="auto"/>
        <w:spacing w:after="0"/>
        <w:ind w:left="40" w:firstLine="340"/>
        <w:jc w:val="both"/>
      </w:pPr>
      <w:r>
        <w:t xml:space="preserve"> Настоящее решение вступает в силу с 01.0Г2006 года.</w:t>
      </w:r>
    </w:p>
    <w:p w:rsidR="003A3E1C" w:rsidRDefault="009D129E">
      <w:pPr>
        <w:pStyle w:val="23"/>
        <w:numPr>
          <w:ilvl w:val="0"/>
          <w:numId w:val="1"/>
        </w:numPr>
        <w:shd w:val="clear" w:color="auto" w:fill="auto"/>
        <w:spacing w:after="833"/>
        <w:ind w:left="700" w:right="20"/>
        <w:jc w:val="left"/>
      </w:pPr>
      <w:r>
        <w:t xml:space="preserve"> Данное решение опубликовать в официальном средстве массовой информации.</w:t>
      </w:r>
    </w:p>
    <w:p w:rsidR="003A3E1C" w:rsidRDefault="009D129E">
      <w:pPr>
        <w:pStyle w:val="23"/>
        <w:framePr w:h="240" w:wrap="around" w:vAnchor="text" w:hAnchor="margin" w:x="7787" w:yAlign="top"/>
        <w:shd w:val="clear" w:color="auto" w:fill="auto"/>
        <w:spacing w:after="0" w:line="240" w:lineRule="exact"/>
        <w:ind w:left="100" w:firstLine="0"/>
        <w:jc w:val="left"/>
      </w:pPr>
      <w:proofErr w:type="spellStart"/>
      <w:r>
        <w:rPr>
          <w:rStyle w:val="2Exact"/>
          <w:spacing w:val="0"/>
        </w:rPr>
        <w:t>В.В.Кот</w:t>
      </w:r>
      <w:proofErr w:type="spellEnd"/>
    </w:p>
    <w:p w:rsidR="003A3E1C" w:rsidRDefault="009D129E">
      <w:pPr>
        <w:pStyle w:val="23"/>
        <w:shd w:val="clear" w:color="auto" w:fill="auto"/>
        <w:spacing w:after="0" w:line="260" w:lineRule="exact"/>
        <w:ind w:left="40" w:firstLine="0"/>
        <w:jc w:val="both"/>
      </w:pPr>
      <w:r>
        <w:t>Глава сельского поселения</w:t>
      </w:r>
      <w:r>
        <w:br w:type="page"/>
      </w:r>
    </w:p>
    <w:p w:rsidR="003A3E1C" w:rsidRDefault="009D129E">
      <w:pPr>
        <w:pStyle w:val="5"/>
        <w:shd w:val="clear" w:color="auto" w:fill="auto"/>
        <w:ind w:left="5860" w:right="280" w:firstLine="0"/>
      </w:pPr>
      <w:r>
        <w:lastRenderedPageBreak/>
        <w:t>Приложение к решению Совета Надеждинского сельского поселения</w:t>
      </w:r>
    </w:p>
    <w:p w:rsidR="003A3E1C" w:rsidRPr="00435150" w:rsidRDefault="009D129E">
      <w:pPr>
        <w:pStyle w:val="35"/>
        <w:keepNext/>
        <w:keepLines/>
        <w:shd w:val="clear" w:color="auto" w:fill="auto"/>
        <w:spacing w:after="1316"/>
        <w:ind w:left="5860"/>
        <w:rPr>
          <w:lang w:val="ru-RU"/>
        </w:rPr>
      </w:pPr>
      <w:bookmarkStart w:id="1" w:name="bookmark1"/>
      <w:r>
        <w:rPr>
          <w:rStyle w:val="36"/>
        </w:rPr>
        <w:t xml:space="preserve">от </w:t>
      </w:r>
      <w:bookmarkEnd w:id="1"/>
      <w:r w:rsidR="003F4098">
        <w:rPr>
          <w:rStyle w:val="37"/>
          <w:b/>
          <w:bCs/>
          <w:i/>
          <w:iCs/>
          <w:lang w:val="ru-RU" w:eastAsia="ru-RU" w:bidi="ru-RU"/>
        </w:rPr>
        <w:t>13.12.2005 №19</w:t>
      </w:r>
    </w:p>
    <w:p w:rsidR="003A3E1C" w:rsidRDefault="009D129E">
      <w:pPr>
        <w:pStyle w:val="42"/>
        <w:shd w:val="clear" w:color="auto" w:fill="auto"/>
        <w:spacing w:before="0"/>
        <w:ind w:firstLine="0"/>
      </w:pPr>
      <w:r>
        <w:t>Порядок предоставления бюджетных кредитов юридическим лицам из бюджета Надеждинского сельского поселения Омского муниципального района</w:t>
      </w:r>
    </w:p>
    <w:p w:rsidR="003A3E1C" w:rsidRDefault="009D129E">
      <w:pPr>
        <w:pStyle w:val="42"/>
        <w:shd w:val="clear" w:color="auto" w:fill="auto"/>
        <w:spacing w:before="0" w:after="295"/>
        <w:ind w:firstLine="0"/>
      </w:pPr>
      <w:r>
        <w:t>Омской области</w:t>
      </w:r>
    </w:p>
    <w:p w:rsidR="003A3E1C" w:rsidRDefault="009D129E">
      <w:pPr>
        <w:pStyle w:val="42"/>
        <w:shd w:val="clear" w:color="auto" w:fill="auto"/>
        <w:spacing w:before="0" w:after="212" w:line="210" w:lineRule="exact"/>
        <w:ind w:firstLine="0"/>
      </w:pPr>
      <w:r>
        <w:t>1. Общие положения</w:t>
      </w:r>
    </w:p>
    <w:p w:rsidR="003A3E1C" w:rsidRDefault="009D129E">
      <w:pPr>
        <w:pStyle w:val="5"/>
        <w:numPr>
          <w:ilvl w:val="0"/>
          <w:numId w:val="2"/>
        </w:numPr>
        <w:shd w:val="clear" w:color="auto" w:fill="auto"/>
        <w:ind w:left="40" w:right="60" w:firstLine="560"/>
        <w:jc w:val="both"/>
      </w:pPr>
      <w:r>
        <w:t xml:space="preserve"> Настоящий Порядок устанавливает общие принципы предоставления бюджетных кредитов юридическим лицам из бюджета Надеждинского сельского поселения Омского муниципального района Омской области (далее — сельского поселения).</w:t>
      </w:r>
    </w:p>
    <w:p w:rsidR="003A3E1C" w:rsidRDefault="009D129E">
      <w:pPr>
        <w:pStyle w:val="5"/>
        <w:numPr>
          <w:ilvl w:val="0"/>
          <w:numId w:val="2"/>
        </w:numPr>
        <w:shd w:val="clear" w:color="auto" w:fill="auto"/>
        <w:ind w:left="40" w:right="60" w:firstLine="560"/>
        <w:jc w:val="both"/>
      </w:pPr>
      <w:r>
        <w:t xml:space="preserve"> Бюджетные средства юридическим лицам могут быть предоставлены в виде целевых процентных или целевых беспроцентных кредитов.</w:t>
      </w:r>
    </w:p>
    <w:p w:rsidR="003A3E1C" w:rsidRDefault="009D129E">
      <w:pPr>
        <w:pStyle w:val="5"/>
        <w:numPr>
          <w:ilvl w:val="0"/>
          <w:numId w:val="2"/>
        </w:numPr>
        <w:shd w:val="clear" w:color="auto" w:fill="auto"/>
        <w:ind w:left="40" w:right="60" w:firstLine="560"/>
        <w:jc w:val="both"/>
      </w:pPr>
      <w:r>
        <w:t xml:space="preserve"> Беспроцентные кредиты не предусматривают начисления процентов за пользование бюджетными средствами и предоставляются только муниципальным унитарным предприятиям, имущество которых находится в собственности сельского поселения.</w:t>
      </w:r>
    </w:p>
    <w:p w:rsidR="003A3E1C" w:rsidRDefault="009D129E">
      <w:pPr>
        <w:pStyle w:val="5"/>
        <w:numPr>
          <w:ilvl w:val="0"/>
          <w:numId w:val="2"/>
        </w:numPr>
        <w:shd w:val="clear" w:color="auto" w:fill="auto"/>
        <w:ind w:left="40" w:right="60" w:firstLine="560"/>
        <w:jc w:val="both"/>
      </w:pPr>
      <w:r>
        <w:t xml:space="preserve"> Процентные кредиты могут быть предоставлены муниципальным унитарным предприятиям, имущество которых находится в собственности сельского поселения, и иным юридическим лицам на условиях уплаты процентов за пользование бюджетными средствами в размере не менее одной десятой ставки рефинансирования Центрального банка Российской Федерации, действующей в течение срока их использования.</w:t>
      </w:r>
    </w:p>
    <w:p w:rsidR="003A3E1C" w:rsidRDefault="009D129E">
      <w:pPr>
        <w:pStyle w:val="5"/>
        <w:numPr>
          <w:ilvl w:val="0"/>
          <w:numId w:val="2"/>
        </w:numPr>
        <w:shd w:val="clear" w:color="auto" w:fill="auto"/>
        <w:spacing w:after="291"/>
        <w:ind w:left="40" w:right="60" w:firstLine="560"/>
        <w:jc w:val="both"/>
      </w:pPr>
      <w:r>
        <w:t xml:space="preserve"> Бюджетные кредиты могут носить краткосрочный характер (до 12 месяцев включительно) и быть долгосрочными (свыше 12 месяцев).</w:t>
      </w:r>
    </w:p>
    <w:p w:rsidR="003A3E1C" w:rsidRDefault="009D129E">
      <w:pPr>
        <w:pStyle w:val="42"/>
        <w:numPr>
          <w:ilvl w:val="0"/>
          <w:numId w:val="3"/>
        </w:numPr>
        <w:shd w:val="clear" w:color="auto" w:fill="auto"/>
        <w:tabs>
          <w:tab w:val="left" w:pos="2623"/>
        </w:tabs>
        <w:spacing w:before="0" w:after="217" w:line="210" w:lineRule="exact"/>
        <w:ind w:left="2320" w:firstLine="0"/>
        <w:jc w:val="both"/>
      </w:pPr>
      <w:proofErr w:type="gramStart"/>
      <w:r>
        <w:t xml:space="preserve">Условия </w:t>
      </w:r>
      <w:proofErr w:type="spellStart"/>
      <w:r>
        <w:t>предос</w:t>
      </w:r>
      <w:proofErr w:type="spellEnd"/>
      <w:r>
        <w:t xml:space="preserve"> [явления бюджетного кредита</w:t>
      </w:r>
      <w:proofErr w:type="gramEnd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60" w:firstLine="560"/>
        <w:jc w:val="both"/>
      </w:pPr>
      <w:r>
        <w:t xml:space="preserve"> Юридическое лицо может претендовать на получение бюджетного кредита при соблюдении следующих условий:</w:t>
      </w:r>
    </w:p>
    <w:p w:rsidR="003A3E1C" w:rsidRDefault="009D129E">
      <w:pPr>
        <w:pStyle w:val="5"/>
        <w:shd w:val="clear" w:color="auto" w:fill="auto"/>
        <w:ind w:left="40" w:right="60" w:firstLine="560"/>
        <w:jc w:val="both"/>
      </w:pPr>
      <w:r>
        <w:t>юридическое лицо зарегистрировано в установленном порядке на территории сельского поселения и осуществляет деятельность на территории сельского поселения;</w:t>
      </w:r>
    </w:p>
    <w:p w:rsidR="003A3E1C" w:rsidRDefault="009D129E">
      <w:pPr>
        <w:pStyle w:val="5"/>
        <w:shd w:val="clear" w:color="auto" w:fill="auto"/>
        <w:ind w:left="40" w:right="60" w:firstLine="560"/>
        <w:jc w:val="both"/>
      </w:pPr>
      <w:r>
        <w:t>юридическое лицо не находится в стадии реорганизации, ликвидации или несостоятельности (банкротства);</w:t>
      </w:r>
    </w:p>
    <w:p w:rsidR="003A3E1C" w:rsidRDefault="009D129E">
      <w:pPr>
        <w:pStyle w:val="5"/>
        <w:shd w:val="clear" w:color="auto" w:fill="auto"/>
        <w:ind w:left="40" w:right="60" w:firstLine="560"/>
        <w:jc w:val="both"/>
      </w:pPr>
      <w:r>
        <w:t>юридическое лицо не имеет просроченной задолженности по ранее предоставленным бюджетным средствам на возвратной основе и обязательным платежам в бюджеты всех уровней и государственные внебюджетные фонды.</w:t>
      </w:r>
    </w:p>
    <w:p w:rsidR="003A3E1C" w:rsidRDefault="009D129E">
      <w:pPr>
        <w:pStyle w:val="51"/>
        <w:numPr>
          <w:ilvl w:val="1"/>
          <w:numId w:val="3"/>
        </w:numPr>
        <w:shd w:val="clear" w:color="auto" w:fill="auto"/>
        <w:ind w:left="40" w:right="60" w:firstLine="560"/>
      </w:pPr>
      <w:r>
        <w:rPr>
          <w:rStyle w:val="52"/>
        </w:rPr>
        <w:t xml:space="preserve"> </w:t>
      </w:r>
      <w:r>
        <w:t xml:space="preserve">Обязательным условием предоставления бюджетного кредита юридическому лицу является проведение Администрацией сельского поселения или по ее поручению иным уполномоченным органом предварительной проверки финансового состояния юридического лица, претендующего на получение бюджетного кредита, с целью </w:t>
      </w:r>
      <w:r>
        <w:rPr>
          <w:rStyle w:val="52"/>
        </w:rPr>
        <w:t>подтверждения его финансовой устойчивости.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60" w:firstLine="560"/>
        <w:jc w:val="both"/>
      </w:pPr>
      <w:r>
        <w:t xml:space="preserve"> Бюджетный кредит может быть выдан юридическому лицу, не являющемуся муниципальным унитарным предприятием сельского поселения, при условии предоставления им высоколиквидного обеспечения исполнения своих обязательств по возврату кредита и выплате процентов за пользование им.</w:t>
      </w:r>
    </w:p>
    <w:p w:rsidR="003A3E1C" w:rsidRDefault="009D129E">
      <w:pPr>
        <w:pStyle w:val="5"/>
        <w:shd w:val="clear" w:color="auto" w:fill="auto"/>
        <w:spacing w:line="269" w:lineRule="exact"/>
        <w:ind w:left="60" w:right="100" w:firstLine="540"/>
        <w:jc w:val="both"/>
      </w:pPr>
      <w:r>
        <w:t>Способами обеспечения исполнения обязательств по возврату бюджетного кредита и выплате процентов за пользование им могут быть банковские гарантии, поручительства, залог имущества, в том числе в виде акций, иных ценных бумаг, паев в размере не менее 100 процентов предоставляемого кредита.</w:t>
      </w:r>
    </w:p>
    <w:p w:rsidR="003A3E1C" w:rsidRDefault="009D129E">
      <w:pPr>
        <w:pStyle w:val="5"/>
        <w:shd w:val="clear" w:color="auto" w:fill="auto"/>
        <w:spacing w:line="269" w:lineRule="exact"/>
        <w:ind w:left="60" w:right="100" w:firstLine="540"/>
        <w:jc w:val="both"/>
      </w:pPr>
      <w:r>
        <w:t xml:space="preserve">Оценка имущества, предоставляемого юридическим лицом в обеспечение исполнения обязательств по возврату бюджетного кредита, и определение степени его ликвидности </w:t>
      </w:r>
      <w:r>
        <w:lastRenderedPageBreak/>
        <w:t xml:space="preserve">осуществляются в соответствии с законодательством Российской Федерации. Предоставление бюджетных кредитов под залог имущества, находящегося в собственности сельского поселения, не </w:t>
      </w:r>
      <w:r>
        <w:rPr>
          <w:rStyle w:val="10pt"/>
        </w:rPr>
        <w:t>допускается.</w:t>
      </w:r>
    </w:p>
    <w:p w:rsidR="003A3E1C" w:rsidRDefault="009D129E">
      <w:pPr>
        <w:pStyle w:val="5"/>
        <w:shd w:val="clear" w:color="auto" w:fill="auto"/>
        <w:spacing w:after="347" w:line="269" w:lineRule="exact"/>
        <w:ind w:left="60" w:right="100" w:firstLine="540"/>
        <w:jc w:val="both"/>
      </w:pPr>
      <w:r>
        <w:t>При неспособности юридического лица обеспечить исполнение обязательств по возврату бюджетного кредита в соответствии с требованиями, установленными настоящим пунктом, бюджетный кредит не предоставляется.</w:t>
      </w:r>
    </w:p>
    <w:p w:rsidR="003A3E1C" w:rsidRDefault="003F4098">
      <w:pPr>
        <w:pStyle w:val="70"/>
        <w:keepNext/>
        <w:keepLines/>
        <w:numPr>
          <w:ilvl w:val="0"/>
          <w:numId w:val="3"/>
        </w:numPr>
        <w:shd w:val="clear" w:color="auto" w:fill="auto"/>
        <w:tabs>
          <w:tab w:val="left" w:pos="2658"/>
        </w:tabs>
        <w:spacing w:before="0" w:after="217" w:line="210" w:lineRule="exact"/>
        <w:ind w:left="2360" w:firstLine="0"/>
      </w:pPr>
      <w:bookmarkStart w:id="2" w:name="bookmark2"/>
      <w:r>
        <w:t>Порядок предост</w:t>
      </w:r>
      <w:r w:rsidR="009D129E">
        <w:t>авления бюджетного кредита</w:t>
      </w:r>
      <w:bookmarkEnd w:id="2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60" w:right="100" w:firstLine="540"/>
        <w:jc w:val="both"/>
      </w:pPr>
      <w:r>
        <w:t xml:space="preserve"> Решением о бюджете сельского поселения на очередной финансовый год устанавливаются цели, на которые могут быть предоставлены бюджетные кредиты, условия и порядок предоставления бюджетных кредитов, лимиты их предоставления на срок в пределах финансового года и на срок, выходящий за пределы финансового года, а также ограничения по субъектам использования бюджетных кредитов.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60" w:right="100" w:firstLine="540"/>
        <w:jc w:val="both"/>
      </w:pPr>
      <w:r>
        <w:t xml:space="preserve"> Юридическое лицо, претендующее на получение бюджетного кредита, направляет в адрес Администрации сельского поселения письменное заявление (Приложение 1) с указанием суммы, целевого назначения, срока, на который требуется кредит, и возможных способов обеспечения исполнения обязательств по кредиту (для юридического лица, не являющегося муниципальным унитарным предприятием).</w:t>
      </w:r>
    </w:p>
    <w:p w:rsidR="003A3E1C" w:rsidRDefault="009D129E">
      <w:pPr>
        <w:pStyle w:val="5"/>
        <w:shd w:val="clear" w:color="auto" w:fill="auto"/>
        <w:ind w:left="60" w:firstLine="540"/>
        <w:jc w:val="both"/>
      </w:pPr>
      <w:r>
        <w:t>К заявлению должны быть приложены следующие документы: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>нотариально удостоверенные копии учредительных документов, документа о государственной регистрации, лицензий на виды деятельности, которые подлежат лицензированию в соответствии с законодательством Российской Федерации;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>копии бухгалтерских балансов (форма 1) и отчетов о прибылях и убытках (форма 2) за последний отчетный год и за все отчетные периоды текущего года с отметкой налогового органа об их принятии;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>расшифровка кредиторской и дебиторской задолженности к представленному бухгалтерскому балансу за последний отчетный период с указанием дат возникновения и окончания задолженности в соответствии с заключенными договорами;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>справка налогового органа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>справка налогового органа обо всех открытых счетах юридического лица, а также справки банков и иных кредитных учреждений, обслуживающих эти счета, об оборотах и средних остатках по ним за последние шесть месяцев, наличии или отсутствии финансовых претензий к юридическому лицу;</w:t>
      </w:r>
    </w:p>
    <w:p w:rsidR="003A3E1C" w:rsidRDefault="009D129E">
      <w:pPr>
        <w:pStyle w:val="5"/>
        <w:shd w:val="clear" w:color="auto" w:fill="auto"/>
        <w:ind w:left="60" w:right="100" w:firstLine="540"/>
        <w:jc w:val="both"/>
      </w:pPr>
      <w:r>
        <w:t xml:space="preserve">в случае если юридическое лицо не является муниципальным унитарным предприятием сельского поселения, предложение о способе обеспечения исполнения обязательства по возврату бюджетного </w:t>
      </w:r>
      <w:proofErr w:type="spellStart"/>
      <w:r>
        <w:t>коедита</w:t>
      </w:r>
      <w:proofErr w:type="spellEnd"/>
      <w:r>
        <w:t xml:space="preserve"> и выплате процентов за пользование им и документы, подтверждающие наличие предлагаемого юридическим лицом обеспечения.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88" w:lineRule="exact"/>
        <w:ind w:left="60" w:right="100" w:firstLine="540"/>
        <w:jc w:val="both"/>
        <w:sectPr w:rsidR="003A3E1C">
          <w:footnotePr>
            <w:numRestart w:val="eachPage"/>
          </w:footnotePr>
          <w:type w:val="continuous"/>
          <w:pgSz w:w="11906" w:h="16838"/>
          <w:pgMar w:top="918" w:right="992" w:bottom="631" w:left="1016" w:header="0" w:footer="3" w:gutter="0"/>
          <w:cols w:space="720"/>
          <w:noEndnote/>
          <w:docGrid w:linePitch="360"/>
        </w:sectPr>
      </w:pPr>
      <w:r>
        <w:t xml:space="preserve"> В случае предоставления юридическим лицом банковской гарантии в качестве обеспечения исполнения обязательств по возврату бюджетного кредита, одновременно с банковской гарантией должна быть представлена копия лицензии Центрального банка Российской Федерации на </w:t>
      </w:r>
      <w:r>
        <w:rPr>
          <w:rStyle w:val="14pt75"/>
        </w:rPr>
        <w:t xml:space="preserve">совершение коммерческим банком банковских </w:t>
      </w:r>
      <w:r>
        <w:t>операций.</w:t>
      </w:r>
    </w:p>
    <w:p w:rsidR="003A3E1C" w:rsidRDefault="009D129E">
      <w:pPr>
        <w:pStyle w:val="5"/>
        <w:shd w:val="clear" w:color="auto" w:fill="auto"/>
        <w:spacing w:after="3" w:line="220" w:lineRule="exact"/>
        <w:ind w:left="40" w:firstLine="560"/>
        <w:jc w:val="both"/>
      </w:pPr>
      <w:r>
        <w:lastRenderedPageBreak/>
        <w:t>Банковская гарантия должна удовлетворять следующим требованиям: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line="220" w:lineRule="exact"/>
        <w:ind w:left="1380"/>
      </w:pPr>
      <w:r>
        <w:t xml:space="preserve"> быть безотзывной;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line="220" w:lineRule="exact"/>
        <w:ind w:left="1380"/>
      </w:pPr>
      <w:r>
        <w:t xml:space="preserve"> не содержать ограничения пределов ответственности суммой гарантии;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line="269" w:lineRule="exact"/>
        <w:ind w:left="1380" w:right="360"/>
      </w:pPr>
      <w:r>
        <w:t xml:space="preserve"> установленный срок </w:t>
      </w:r>
      <w:proofErr w:type="spellStart"/>
      <w:r>
        <w:t>действ</w:t>
      </w:r>
      <w:proofErr w:type="gramStart"/>
      <w:r>
        <w:t>!г</w:t>
      </w:r>
      <w:proofErr w:type="gramEnd"/>
      <w:r>
        <w:t>я</w:t>
      </w:r>
      <w:proofErr w:type="spellEnd"/>
      <w:r>
        <w:t xml:space="preserve"> гарантии должен быть не менее срока, на который предоставляется кредит, увеличенного на 1 месяц.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69" w:lineRule="exact"/>
        <w:ind w:left="40" w:right="360" w:firstLine="560"/>
        <w:jc w:val="both"/>
      </w:pPr>
      <w:r>
        <w:t xml:space="preserve"> В случае предоставления юридическим лицом поручительства в качестве обеспечения исполнения обязательств по возврату бюджетного кредита, в целях оформления договора поручительства должны быть представлены:</w:t>
      </w:r>
    </w:p>
    <w:p w:rsidR="003A3E1C" w:rsidRDefault="009D129E">
      <w:pPr>
        <w:pStyle w:val="5"/>
        <w:shd w:val="clear" w:color="auto" w:fill="auto"/>
        <w:spacing w:line="269" w:lineRule="exact"/>
        <w:ind w:left="40" w:firstLine="560"/>
        <w:jc w:val="both"/>
      </w:pPr>
      <w:r>
        <w:t>решение поручителя о предоставлении поручительства;</w:t>
      </w:r>
    </w:p>
    <w:p w:rsidR="003A3E1C" w:rsidRDefault="009D129E">
      <w:pPr>
        <w:pStyle w:val="5"/>
        <w:shd w:val="clear" w:color="auto" w:fill="auto"/>
        <w:spacing w:line="269" w:lineRule="exact"/>
        <w:ind w:left="40" w:firstLine="560"/>
        <w:jc w:val="both"/>
      </w:pPr>
      <w:r>
        <w:t>копии учредительных документов поручителя;</w:t>
      </w:r>
    </w:p>
    <w:p w:rsidR="003A3E1C" w:rsidRDefault="009D129E">
      <w:pPr>
        <w:pStyle w:val="5"/>
        <w:shd w:val="clear" w:color="auto" w:fill="auto"/>
        <w:spacing w:line="269" w:lineRule="exact"/>
        <w:ind w:left="40" w:right="360" w:firstLine="560"/>
        <w:jc w:val="both"/>
      </w:pPr>
      <w:r>
        <w:t>решение уполномоченного органа поручителя о совершении крупной сделки, если такое решение необходимо в соответствии с законодательством Российской Федерации или учредительными документами поручителя;</w:t>
      </w:r>
    </w:p>
    <w:p w:rsidR="003A3E1C" w:rsidRDefault="009D129E">
      <w:pPr>
        <w:pStyle w:val="5"/>
        <w:shd w:val="clear" w:color="auto" w:fill="auto"/>
        <w:spacing w:line="269" w:lineRule="exact"/>
        <w:ind w:left="40" w:right="360" w:firstLine="560"/>
        <w:jc w:val="both"/>
      </w:pPr>
      <w:r>
        <w:t>копии бухгалтерского баланса (форма 1) и отчета о прибылях и убытках (форма 2) за последний отчетный год и за все отчетные периоды текущего года с отметкой налогового органа об их принятии;</w:t>
      </w:r>
    </w:p>
    <w:p w:rsidR="003A3E1C" w:rsidRDefault="009D129E">
      <w:pPr>
        <w:pStyle w:val="5"/>
        <w:shd w:val="clear" w:color="auto" w:fill="auto"/>
        <w:spacing w:line="269" w:lineRule="exact"/>
        <w:ind w:left="40" w:firstLine="560"/>
        <w:jc w:val="both"/>
      </w:pPr>
      <w:r>
        <w:t>расшифровка кредиторской и дебиторской задолженности поручителя;</w:t>
      </w:r>
    </w:p>
    <w:p w:rsidR="003A3E1C" w:rsidRDefault="009D129E">
      <w:pPr>
        <w:pStyle w:val="5"/>
        <w:shd w:val="clear" w:color="auto" w:fill="auto"/>
        <w:spacing w:line="269" w:lineRule="exact"/>
        <w:ind w:left="40" w:right="360" w:firstLine="560"/>
        <w:jc w:val="both"/>
      </w:pPr>
      <w:r>
        <w:t>справки о действующих кредитных договорах по кредитам, отраженным в балансе поручителя, с указанием суммы кредита, срока его возврата, процентной ставки и обеспечения по кредиту.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78" w:lineRule="exact"/>
        <w:ind w:left="40" w:right="360" w:firstLine="560"/>
        <w:jc w:val="both"/>
      </w:pPr>
      <w:r>
        <w:t xml:space="preserve"> В случае если способом обеспечения исполнения обязательства по возврату бюджетного кредита является залог, юридическое лицо должно представить следующие документы, необходимые для оформления договора о залоге имущества:</w:t>
      </w:r>
    </w:p>
    <w:p w:rsidR="003A3E1C" w:rsidRDefault="009D129E">
      <w:pPr>
        <w:pStyle w:val="5"/>
        <w:shd w:val="clear" w:color="auto" w:fill="auto"/>
        <w:spacing w:line="278" w:lineRule="exact"/>
        <w:ind w:left="40" w:firstLine="560"/>
        <w:jc w:val="both"/>
      </w:pPr>
      <w:r>
        <w:t>перечень и характеристики имущества, предлагаемого в залог;</w:t>
      </w:r>
    </w:p>
    <w:p w:rsidR="003A3E1C" w:rsidRDefault="009D129E">
      <w:pPr>
        <w:pStyle w:val="5"/>
        <w:shd w:val="clear" w:color="auto" w:fill="auto"/>
        <w:spacing w:line="278" w:lineRule="exact"/>
        <w:ind w:left="40" w:firstLine="560"/>
        <w:jc w:val="both"/>
      </w:pPr>
      <w:r>
        <w:t>документы, подтверждающие право собственности на указанное имущество;</w:t>
      </w:r>
    </w:p>
    <w:p w:rsidR="003A3E1C" w:rsidRDefault="009D129E">
      <w:pPr>
        <w:pStyle w:val="60"/>
        <w:shd w:val="clear" w:color="auto" w:fill="auto"/>
        <w:ind w:left="40"/>
      </w:pPr>
      <w:r>
        <w:t>акт оценки предмета залога.</w:t>
      </w:r>
    </w:p>
    <w:p w:rsidR="003A3E1C" w:rsidRDefault="009D129E">
      <w:pPr>
        <w:pStyle w:val="5"/>
        <w:shd w:val="clear" w:color="auto" w:fill="auto"/>
        <w:ind w:left="40" w:right="360" w:firstLine="560"/>
        <w:jc w:val="both"/>
      </w:pPr>
      <w:r>
        <w:t>Оценка имущества, предоставляемого в обеспечение обязательств по возврату бюджетного кредита и выплате процентов за пользование им, осуществляется в соответствии с законодательством Российской Федерации за счет средств соответствующего юридического лица.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360" w:firstLine="560"/>
        <w:jc w:val="both"/>
      </w:pPr>
      <w:r>
        <w:t xml:space="preserve"> Представленные юридическим лицом, претендующим на получение бюджетного кредита, документы поступают на рассмотрение в Администрацию сельского поселения.</w:t>
      </w:r>
    </w:p>
    <w:p w:rsidR="003A3E1C" w:rsidRDefault="009D129E">
      <w:pPr>
        <w:pStyle w:val="5"/>
        <w:shd w:val="clear" w:color="auto" w:fill="auto"/>
        <w:ind w:left="40" w:right="360" w:firstLine="560"/>
        <w:jc w:val="both"/>
      </w:pPr>
      <w:r>
        <w:t>При этом Администрация сельского поселения вправе затребовать дополнительные документы, необходимые для рассмотрения вопроса о предоставлении юридическому лицу бюджетного кредита.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360" w:firstLine="560"/>
        <w:jc w:val="both"/>
      </w:pPr>
      <w:r>
        <w:t xml:space="preserve"> Администрация сельского поселения осуществляет проверку полного соблюдения юридическим лицом условий, предусмотренных разделом 2 настоящего Порядка, анализ его финансового состояния.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360" w:firstLine="560"/>
        <w:jc w:val="both"/>
      </w:pPr>
      <w:r>
        <w:t xml:space="preserve"> Бюджетный кредит не предоставляется при наличии заключения Администрации сельского поселения или уполномоченного им органа о неудовлетворительном финансовом состоянии юридического лица.</w:t>
      </w:r>
    </w:p>
    <w:p w:rsidR="003A3E1C" w:rsidRDefault="009D129E">
      <w:pPr>
        <w:pStyle w:val="5"/>
        <w:shd w:val="clear" w:color="auto" w:fill="auto"/>
        <w:ind w:left="40" w:right="360" w:firstLine="560"/>
        <w:jc w:val="both"/>
      </w:pPr>
      <w:r>
        <w:t xml:space="preserve">Случаи отсутствия или недостаточности остатка бюджетных ассигнований в пределах лимитов предоставления бюджетных кредитов, установленных решением о бюджете сельского поселения на соответствующий финансовый год, неполного представления юридическим лицом документов, предусмотренных пунктом 3 настоящего </w:t>
      </w:r>
      <w:r>
        <w:rPr>
          <w:rStyle w:val="1"/>
        </w:rPr>
        <w:t xml:space="preserve">раздела, являются основанием для отказа в предоставлении данному юридическому лицу </w:t>
      </w:r>
      <w:r>
        <w:t>бюджетного кредита.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98" w:lineRule="exact"/>
        <w:ind w:left="40" w:right="360" w:firstLine="560"/>
        <w:jc w:val="both"/>
      </w:pPr>
      <w:r>
        <w:t xml:space="preserve"> Решение о предоставлении бюджетного кредита принимается Главой сельского поселения на основании заключения о возможности предоставления юридическому лицу бюджетного кредита Администрации сельского поселения.</w:t>
      </w:r>
    </w:p>
    <w:p w:rsidR="003A3E1C" w:rsidRDefault="009D129E">
      <w:pPr>
        <w:pStyle w:val="60"/>
        <w:shd w:val="clear" w:color="auto" w:fill="auto"/>
        <w:spacing w:after="17" w:line="200" w:lineRule="exact"/>
        <w:ind w:left="40"/>
      </w:pPr>
      <w:r>
        <w:t>В правовом акте Главы сельского поселения о предоставлении юридическому лицу</w:t>
      </w:r>
    </w:p>
    <w:p w:rsidR="003A3E1C" w:rsidRDefault="009D129E">
      <w:pPr>
        <w:pStyle w:val="54"/>
        <w:keepNext/>
        <w:keepLines/>
        <w:shd w:val="clear" w:color="auto" w:fill="auto"/>
        <w:spacing w:before="0" w:line="220" w:lineRule="exact"/>
        <w:ind w:left="40"/>
        <w:sectPr w:rsidR="003A3E1C">
          <w:headerReference w:type="even" r:id="rId8"/>
          <w:headerReference w:type="default" r:id="rId9"/>
          <w:footnotePr>
            <w:numRestart w:val="eachPage"/>
          </w:footnotePr>
          <w:pgSz w:w="11906" w:h="16838"/>
          <w:pgMar w:top="918" w:right="992" w:bottom="631" w:left="1016" w:header="0" w:footer="3" w:gutter="0"/>
          <w:cols w:space="720"/>
          <w:noEndnote/>
          <w:docGrid w:linePitch="360"/>
        </w:sectPr>
      </w:pPr>
      <w:bookmarkStart w:id="3" w:name="bookmark3"/>
      <w:r>
        <w:t>бюджетного кредита в обязательном порядке указываются сумма, целевое назначение.</w:t>
      </w:r>
      <w:bookmarkEnd w:id="3"/>
    </w:p>
    <w:p w:rsidR="003A3E1C" w:rsidRDefault="009D129E">
      <w:pPr>
        <w:pStyle w:val="80"/>
        <w:shd w:val="clear" w:color="auto" w:fill="auto"/>
        <w:spacing w:after="126" w:line="220" w:lineRule="exact"/>
        <w:ind w:left="9320" w:firstLine="0"/>
      </w:pPr>
      <w:r>
        <w:lastRenderedPageBreak/>
        <w:t>5</w:t>
      </w:r>
    </w:p>
    <w:p w:rsidR="003A3E1C" w:rsidRDefault="009D129E">
      <w:pPr>
        <w:pStyle w:val="5"/>
        <w:shd w:val="clear" w:color="auto" w:fill="auto"/>
        <w:ind w:left="60" w:right="520" w:firstLine="0"/>
        <w:jc w:val="both"/>
      </w:pPr>
      <w:r>
        <w:t>порядок и сроки возврата кредита, размер платы за пользование кредитом (для процентных кредитов), способ обеспечения исполнения обязательства по возврату бюджетного кредита и выплате процентов за пользование им (для юридического лица, не являющегося муниципальным унитарным предприятием).</w:t>
      </w:r>
    </w:p>
    <w:p w:rsidR="003A3E1C" w:rsidRDefault="009D129E">
      <w:pPr>
        <w:pStyle w:val="5"/>
        <w:shd w:val="clear" w:color="auto" w:fill="auto"/>
        <w:spacing w:line="269" w:lineRule="exact"/>
        <w:ind w:left="60" w:right="520" w:firstLine="520"/>
        <w:jc w:val="both"/>
      </w:pPr>
      <w:r>
        <w:t xml:space="preserve">В случае принятия Главой сельского поселения решения об отказе в выдаче бюджетного кредита Администрация сельского поселения направляет в адрес юридического лица уведомление об отказе вместе с представленным им для рассмотрения вопроса о выдаче кредита пакетом </w:t>
      </w:r>
      <w:proofErr w:type="spellStart"/>
      <w:proofErr w:type="gramStart"/>
      <w:r>
        <w:t>докум</w:t>
      </w:r>
      <w:proofErr w:type="spellEnd"/>
      <w:proofErr w:type="gramEnd"/>
      <w:r>
        <w:t xml:space="preserve"> ,'</w:t>
      </w:r>
      <w:proofErr w:type="spellStart"/>
      <w:r>
        <w:t>нтов</w:t>
      </w:r>
      <w:proofErr w:type="spellEnd"/>
      <w:r>
        <w:t>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69" w:lineRule="exact"/>
        <w:ind w:left="60" w:right="520" w:firstLine="520"/>
        <w:jc w:val="both"/>
      </w:pPr>
      <w:r>
        <w:t xml:space="preserve"> Бюджетный кредит предоставляется юридическому лицу - получателю бюджетного кредита согласно договору о предоставлении бюджетного кредита, </w:t>
      </w:r>
      <w:r>
        <w:rPr>
          <w:rStyle w:val="1"/>
        </w:rPr>
        <w:t xml:space="preserve">заключенному между </w:t>
      </w:r>
      <w:r>
        <w:t>юридическим лицом и Администрацией сельского поселения.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69" w:lineRule="exact"/>
        <w:ind w:left="60" w:right="520" w:firstLine="520"/>
        <w:jc w:val="both"/>
      </w:pPr>
      <w:r>
        <w:t xml:space="preserve"> Обязательными условиями договора о предоставлении бюджетного кредита являются: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after="20" w:line="220" w:lineRule="exact"/>
        <w:ind w:left="1320"/>
        <w:jc w:val="both"/>
      </w:pPr>
      <w:r>
        <w:t xml:space="preserve"> цель предоставления кредита;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after="10" w:line="220" w:lineRule="exact"/>
        <w:ind w:left="1320"/>
        <w:jc w:val="both"/>
      </w:pPr>
      <w:r>
        <w:t xml:space="preserve"> сумма предоставляемого кредита;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after="36" w:line="220" w:lineRule="exact"/>
        <w:ind w:left="1320"/>
        <w:jc w:val="both"/>
      </w:pPr>
      <w:r>
        <w:t xml:space="preserve"> срок возврата кредита;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line="254" w:lineRule="exact"/>
        <w:ind w:left="1320" w:right="520"/>
        <w:jc w:val="both"/>
      </w:pPr>
      <w:r>
        <w:t xml:space="preserve"> размер процентов за пользование бюджетным кредитом (при предоставлении кредита на условиях </w:t>
      </w:r>
      <w:proofErr w:type="spellStart"/>
      <w:r>
        <w:t>возмездности</w:t>
      </w:r>
      <w:proofErr w:type="spellEnd"/>
      <w:r>
        <w:t>);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spacing w:line="220" w:lineRule="exact"/>
        <w:ind w:left="1320"/>
        <w:jc w:val="both"/>
      </w:pPr>
      <w:r>
        <w:t xml:space="preserve"> ответственность сторон;</w:t>
      </w:r>
    </w:p>
    <w:p w:rsidR="003A3E1C" w:rsidRDefault="009D129E">
      <w:pPr>
        <w:pStyle w:val="5"/>
        <w:numPr>
          <w:ilvl w:val="0"/>
          <w:numId w:val="4"/>
        </w:numPr>
        <w:shd w:val="clear" w:color="auto" w:fill="auto"/>
        <w:ind w:left="1320" w:right="520"/>
        <w:jc w:val="both"/>
      </w:pPr>
      <w:r>
        <w:t xml:space="preserve"> для юридических лиц, не являющихся муниципальными унитарными предприятиями сельского поселения - способ обеспечения исполнения обязательств.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69" w:lineRule="exact"/>
        <w:ind w:left="60" w:right="520" w:firstLine="520"/>
        <w:jc w:val="both"/>
      </w:pPr>
      <w:r>
        <w:t xml:space="preserve"> </w:t>
      </w:r>
      <w:proofErr w:type="gramStart"/>
      <w:r>
        <w:t xml:space="preserve">В случаях использования залога имущества и поручительства в качестве </w:t>
      </w:r>
      <w:r>
        <w:rPr>
          <w:rStyle w:val="10pt"/>
        </w:rPr>
        <w:t xml:space="preserve">обеспечения исполнения организацией обязательств по бюджетному кредиту </w:t>
      </w:r>
      <w:r>
        <w:t>Администрация сельского поселения одновременно с заключением договора о предоставлении бюджетного кредита заключает с юридическим лицом или третьим лицом, выступающим залогодателем или поручителем, соответствующие договоры залога или поручительства, которые должны соответствовать требованиям Гражданского кодекса Российской Федерации.</w:t>
      </w:r>
      <w:proofErr w:type="gramEnd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60" w:right="520" w:firstLine="520"/>
        <w:jc w:val="both"/>
      </w:pPr>
      <w:r>
        <w:t xml:space="preserve"> Средства бюджетного кредита перечисляются юридическому лицу - получателю бюджетного кредита на его расчетный счет, указанный в договоре о предоставлении бюджетного кредита.</w:t>
      </w:r>
    </w:p>
    <w:p w:rsidR="003A3E1C" w:rsidRDefault="009D129E">
      <w:pPr>
        <w:pStyle w:val="5"/>
        <w:shd w:val="clear" w:color="auto" w:fill="auto"/>
        <w:ind w:left="60" w:right="520" w:firstLine="520"/>
        <w:jc w:val="both"/>
      </w:pPr>
      <w:proofErr w:type="gramStart"/>
      <w:r>
        <w:t>Обязательным условием перечисления средств бюджетного кредита является представление юридическим лицом дополнительных соглашений ко всем действующим договорам банковского счета, заключенным с соответствующими кредитными организациями, предусматривающих право Администрации сельского поселения на бесспорное (</w:t>
      </w:r>
      <w:proofErr w:type="spellStart"/>
      <w:r>
        <w:t>безакцептное</w:t>
      </w:r>
      <w:proofErr w:type="spellEnd"/>
      <w:r>
        <w:t>) списание находящихся на счете денежных средств в случаях нецелевого использования, несвоевременного возврата кредита или несвоевременной уплаты процентов за пользование им.</w:t>
      </w:r>
      <w:proofErr w:type="gramEnd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after="291"/>
        <w:ind w:left="60" w:right="520" w:firstLine="520"/>
        <w:jc w:val="both"/>
      </w:pPr>
      <w:r>
        <w:t xml:space="preserve"> Осуществление операций и платежей за счет средств бюджетного кредита производится юридическим лицом самостоятельно в соответствии с целевым назначением кредита и условиями договора о предоставлении бюджетного кредита.</w:t>
      </w:r>
    </w:p>
    <w:p w:rsidR="003A3E1C" w:rsidRDefault="009D129E">
      <w:pPr>
        <w:pStyle w:val="62"/>
        <w:keepNext/>
        <w:keepLines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287" w:line="210" w:lineRule="exact"/>
        <w:ind w:left="1120"/>
      </w:pPr>
      <w:bookmarkStart w:id="4" w:name="bookmark5"/>
      <w:proofErr w:type="gramStart"/>
      <w:r>
        <w:t>Контроль за</w:t>
      </w:r>
      <w:proofErr w:type="gramEnd"/>
      <w:r>
        <w:t xml:space="preserve"> целевым использованием средств бюджетного кредита</w:t>
      </w:r>
      <w:bookmarkEnd w:id="4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78" w:lineRule="exact"/>
        <w:ind w:left="60" w:right="520" w:firstLine="520"/>
        <w:jc w:val="both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Контроль за</w:t>
      </w:r>
      <w:proofErr w:type="gramEnd"/>
      <w:r>
        <w:rPr>
          <w:rStyle w:val="1"/>
        </w:rPr>
        <w:t xml:space="preserve"> целевым использованием средств бюджетного кредита </w:t>
      </w:r>
      <w:r>
        <w:t>осуществляется в течение всего срока его действия Администрацией сельского поселения.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78" w:lineRule="exact"/>
        <w:ind w:left="60" w:right="520" w:firstLine="520"/>
        <w:jc w:val="both"/>
      </w:pPr>
      <w:r>
        <w:t xml:space="preserve"> Администрация сельского поселения или по ее поручению уполномоченные органы вправе провести проверку текущего финансового состояния юридического лица - получателя бюджетного кредита в любое время действия кредита.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spacing w:line="283" w:lineRule="exact"/>
        <w:ind w:left="60" w:right="620" w:firstLine="0"/>
        <w:jc w:val="right"/>
      </w:pPr>
      <w:r>
        <w:t xml:space="preserve"> В целях обеспечения контроля за целевым использованием бюджетного кредита, </w:t>
      </w:r>
      <w:r>
        <w:rPr>
          <w:rStyle w:val="1"/>
        </w:rPr>
        <w:t xml:space="preserve">юридическое лицо </w:t>
      </w:r>
      <w:r>
        <w:t xml:space="preserve">- </w:t>
      </w:r>
      <w:r>
        <w:rPr>
          <w:rStyle w:val="1"/>
        </w:rPr>
        <w:t xml:space="preserve">получатель бюджетного кредита обязано </w:t>
      </w:r>
      <w:r>
        <w:t xml:space="preserve">предоставлять </w:t>
      </w:r>
      <w:proofErr w:type="gramStart"/>
      <w:r>
        <w:t>в</w:t>
      </w:r>
      <w:proofErr w:type="gramEnd"/>
    </w:p>
    <w:p w:rsidR="003A3E1C" w:rsidRDefault="009D129E">
      <w:pPr>
        <w:pStyle w:val="5"/>
        <w:shd w:val="clear" w:color="auto" w:fill="auto"/>
        <w:spacing w:line="264" w:lineRule="exact"/>
        <w:ind w:left="40" w:right="80" w:firstLine="0"/>
        <w:jc w:val="both"/>
      </w:pPr>
      <w:r>
        <w:t>Администрацию сельского поселения в сроки, установленные соответствующим договором о предоставлении бюджетного кредита, или по первому требованию Администрации сельского поселения отчет об использовании средств бюджетного кредита и документы, подтверждающие их фактическое расходование по целевому назначению.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tabs>
          <w:tab w:val="left" w:pos="1058"/>
        </w:tabs>
        <w:spacing w:after="236" w:line="264" w:lineRule="exact"/>
        <w:ind w:left="40" w:right="80" w:firstLine="540"/>
        <w:jc w:val="both"/>
      </w:pPr>
      <w:r>
        <w:t xml:space="preserve">Использование не по целевому назначению средств бюджетного кредита влечет их изъятие путем списания в бесспорном порядке в соответствии с условиями договора о предоставлении </w:t>
      </w:r>
      <w:r>
        <w:lastRenderedPageBreak/>
        <w:t>бюджетного кредита и нормами Бюджетного кодекса Российской Федерации.</w:t>
      </w:r>
    </w:p>
    <w:p w:rsidR="003A3E1C" w:rsidRDefault="009D129E">
      <w:pPr>
        <w:pStyle w:val="7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236" w:line="269" w:lineRule="exact"/>
        <w:ind w:left="720" w:right="80"/>
        <w:jc w:val="left"/>
      </w:pPr>
      <w:bookmarkStart w:id="5" w:name="bookmark6"/>
      <w:r>
        <w:t xml:space="preserve">Исполнение юридическим </w:t>
      </w:r>
      <w:r>
        <w:rPr>
          <w:rStyle w:val="775pt0pt"/>
          <w:b/>
          <w:bCs/>
        </w:rPr>
        <w:t xml:space="preserve">ЛИЦОМ </w:t>
      </w:r>
      <w:r>
        <w:t>- получателем бюджетного кредита обязательств по возврату бюджетного кредита и выплате процентов за пользование им</w:t>
      </w:r>
      <w:bookmarkEnd w:id="5"/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80" w:firstLine="540"/>
        <w:jc w:val="both"/>
      </w:pPr>
      <w:r>
        <w:t xml:space="preserve"> Юридическое лицо - получатель бюджетного кредита обязано возвратить средства бюджетного кредита и осуществить уплату процентов за пользование ими (в случае процентного кредита) на счет бюджета сельского поселения в сроки, установленные соответствующим договором о предоставлении бюджетного кредита.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80" w:firstLine="540"/>
        <w:jc w:val="both"/>
      </w:pPr>
      <w:r>
        <w:t xml:space="preserve"> Невозврат либо несвоевременный возврат бюджетных средств по истечении установленного для их возврата срока, </w:t>
      </w:r>
      <w:proofErr w:type="spellStart"/>
      <w:r>
        <w:t>неперечисление</w:t>
      </w:r>
      <w:proofErr w:type="spellEnd"/>
      <w:r>
        <w:t xml:space="preserve"> либо несвоевременное перечисление процентов за пользование бюджетными средствами влечет применение к юридическому лицу - получателю бюджетного кредита мер принуждения, предусмотренных условиями договора о предоставлении бюджетного кредита, нормами Бюджетного и Гражданского кодексов Российской Федерации.</w:t>
      </w:r>
    </w:p>
    <w:p w:rsidR="003A3E1C" w:rsidRDefault="009D129E">
      <w:pPr>
        <w:pStyle w:val="5"/>
        <w:numPr>
          <w:ilvl w:val="1"/>
          <w:numId w:val="3"/>
        </w:numPr>
        <w:shd w:val="clear" w:color="auto" w:fill="auto"/>
        <w:ind w:left="40" w:right="80" w:firstLine="540"/>
        <w:jc w:val="both"/>
      </w:pPr>
      <w:r>
        <w:t xml:space="preserve"> В случае невозможности осуществить возврат бюджетных средств в установленный для их возврата срок, юридическое лицо - получатель бюджетного кредита обязано направить в адрес Администрации сельского поселения письменное ходатайство о продлении срока действия договора о предоставлении бюджетного кредита. В данном ходатайстве должны быть указаны причины, препятствующие исполнению юридическим лицом - получателем бюджетного кредита своих обязательств по его возврату.</w:t>
      </w:r>
    </w:p>
    <w:p w:rsidR="003A3E1C" w:rsidRDefault="009D129E">
      <w:pPr>
        <w:pStyle w:val="5"/>
        <w:shd w:val="clear" w:color="auto" w:fill="auto"/>
        <w:spacing w:after="291"/>
        <w:ind w:left="40" w:right="80" w:firstLine="540"/>
        <w:jc w:val="both"/>
      </w:pPr>
      <w:r>
        <w:t xml:space="preserve">Решение о продлении срока действия бюджетного кредита принимается Главой сельского поселения путем издания правового акта, в случае, если Администрацией сельского поселения дано положительное заключение о возможности продления срока действия бюджетного кредита, </w:t>
      </w:r>
      <w:proofErr w:type="spellStart"/>
      <w:r>
        <w:t>предостав</w:t>
      </w:r>
      <w:proofErr w:type="spellEnd"/>
      <w:r>
        <w:t xml:space="preserve"> пенного соответствующему юридическому лицу из бюджета сельского поселения.</w:t>
      </w:r>
    </w:p>
    <w:p w:rsidR="003A3E1C" w:rsidRDefault="009D129E">
      <w:pPr>
        <w:pStyle w:val="70"/>
        <w:keepNext/>
        <w:keepLines/>
        <w:shd w:val="clear" w:color="auto" w:fill="auto"/>
        <w:spacing w:before="0" w:after="197" w:line="210" w:lineRule="exact"/>
        <w:ind w:left="3360" w:firstLine="0"/>
        <w:jc w:val="left"/>
      </w:pPr>
      <w:bookmarkStart w:id="6" w:name="bookmark7"/>
      <w:r>
        <w:t>6. Учет бюджетных кредитов</w:t>
      </w:r>
      <w:bookmarkEnd w:id="6"/>
    </w:p>
    <w:p w:rsidR="003A3E1C" w:rsidRDefault="009D129E">
      <w:pPr>
        <w:pStyle w:val="5"/>
        <w:numPr>
          <w:ilvl w:val="0"/>
          <w:numId w:val="5"/>
        </w:numPr>
        <w:shd w:val="clear" w:color="auto" w:fill="auto"/>
        <w:ind w:left="40" w:right="80" w:firstLine="540"/>
        <w:jc w:val="both"/>
      </w:pPr>
      <w:r>
        <w:t xml:space="preserve"> Администрация сельского поселения ведет реестр всех предоставленных бюджетных кредитов по получателям бюджетных кредитов, обеспечивает учет и финансовый контроль операций, связанных с предоставлением, погашением бюджетных кредитов и осуществлением платежей за пользование ими.</w:t>
      </w:r>
    </w:p>
    <w:p w:rsidR="003A3E1C" w:rsidRDefault="009D129E">
      <w:pPr>
        <w:pStyle w:val="5"/>
        <w:numPr>
          <w:ilvl w:val="0"/>
          <w:numId w:val="5"/>
        </w:numPr>
        <w:shd w:val="clear" w:color="auto" w:fill="auto"/>
        <w:ind w:left="40" w:right="80" w:firstLine="540"/>
        <w:jc w:val="both"/>
      </w:pPr>
      <w:r>
        <w:t xml:space="preserve"> </w:t>
      </w:r>
      <w:proofErr w:type="gramStart"/>
      <w:r>
        <w:t>На основании данных этого учета Глава сельского поселения ежегодно вместе с отчетом об исполнении бюджета сельского поселения представляет Совету сельского поселения отчет о предоставленных за счет средств бюджета сельского поселения бюджетных кредитах (с указанием юридических лиц - получателей бюджетных кредитов), их погашении и осуществлении платежей за пользование ими.</w:t>
      </w:r>
      <w:proofErr w:type="gramEnd"/>
    </w:p>
    <w:p w:rsidR="003A3E1C" w:rsidRDefault="009D129E">
      <w:pPr>
        <w:pStyle w:val="521"/>
        <w:keepNext/>
        <w:keepLines/>
        <w:shd w:val="clear" w:color="auto" w:fill="auto"/>
        <w:spacing w:after="830" w:line="260" w:lineRule="exact"/>
        <w:ind w:left="3000"/>
      </w:pPr>
      <w:bookmarkStart w:id="7" w:name="bookmark8"/>
      <w:r>
        <w:t>Заявление на выдачу кредита</w:t>
      </w:r>
      <w:bookmarkEnd w:id="7"/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leader="underscore" w:pos="6451"/>
        </w:tabs>
        <w:spacing w:line="389" w:lineRule="exact"/>
        <w:ind w:left="40" w:firstLine="0"/>
        <w:jc w:val="both"/>
      </w:pPr>
      <w:r>
        <w:t xml:space="preserve"> Наименование юридического лица:</w:t>
      </w:r>
      <w:r>
        <w:tab/>
      </w:r>
    </w:p>
    <w:p w:rsidR="003A3E1C" w:rsidRDefault="009D129E">
      <w:pPr>
        <w:pStyle w:val="51"/>
        <w:numPr>
          <w:ilvl w:val="0"/>
          <w:numId w:val="6"/>
        </w:numPr>
        <w:shd w:val="clear" w:color="auto" w:fill="auto"/>
        <w:tabs>
          <w:tab w:val="left" w:leader="underscore" w:pos="6451"/>
        </w:tabs>
        <w:spacing w:line="389" w:lineRule="exact"/>
        <w:ind w:left="40"/>
      </w:pPr>
      <w:r>
        <w:t xml:space="preserve"> Почтовый адрес</w:t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right" w:leader="underscore" w:pos="5882"/>
          <w:tab w:val="left" w:leader="underscore" w:pos="6451"/>
        </w:tabs>
        <w:spacing w:line="389" w:lineRule="exact"/>
        <w:ind w:left="40" w:firstLine="0"/>
        <w:jc w:val="both"/>
      </w:pPr>
      <w:r>
        <w:t xml:space="preserve"> Рабочие телефоны:</w:t>
      </w:r>
      <w:r>
        <w:tab/>
        <w:t>Факс:</w:t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leader="underscore" w:pos="6451"/>
        </w:tabs>
        <w:spacing w:line="389" w:lineRule="exact"/>
        <w:ind w:left="40" w:firstLine="0"/>
        <w:jc w:val="both"/>
      </w:pPr>
      <w:r>
        <w:t xml:space="preserve"> Сумма требуемого кредита:</w:t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leader="underscore" w:pos="6451"/>
        </w:tabs>
        <w:spacing w:line="389" w:lineRule="exact"/>
        <w:ind w:left="40" w:firstLine="0"/>
        <w:jc w:val="both"/>
      </w:pPr>
      <w:r>
        <w:t xml:space="preserve"> Срок, на который требуется кредит:</w:t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leader="underscore" w:pos="6451"/>
        </w:tabs>
        <w:spacing w:after="855" w:line="389" w:lineRule="exact"/>
        <w:ind w:left="40" w:firstLine="0"/>
        <w:jc w:val="both"/>
      </w:pPr>
      <w:r>
        <w:t xml:space="preserve"> Целевое назначение кредита:</w:t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pos="389"/>
        </w:tabs>
        <w:spacing w:after="629" w:line="220" w:lineRule="exact"/>
        <w:ind w:left="40" w:firstLine="0"/>
        <w:jc w:val="both"/>
      </w:pPr>
      <w:r>
        <w:lastRenderedPageBreak/>
        <w:t>Представляемое обеспечение (залог, банковская гарантия, поручительство):</w:t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leader="underscore" w:pos="5541"/>
          <w:tab w:val="left" w:leader="underscore" w:pos="8483"/>
          <w:tab w:val="left" w:leader="underscore" w:pos="8483"/>
          <w:tab w:val="left" w:pos="398"/>
        </w:tabs>
        <w:spacing w:after="519" w:line="269" w:lineRule="exact"/>
        <w:ind w:left="40" w:right="240" w:firstLine="0"/>
      </w:pPr>
      <w:r>
        <w:t>Должность, Ф. И. О., представителя юридического лица, от которого поступила информация:</w:t>
      </w:r>
      <w:r>
        <w:tab/>
      </w:r>
      <w:r>
        <w:tab/>
      </w:r>
      <w:r>
        <w:tab/>
      </w:r>
    </w:p>
    <w:p w:rsidR="003A3E1C" w:rsidRDefault="009D129E">
      <w:pPr>
        <w:pStyle w:val="5"/>
        <w:numPr>
          <w:ilvl w:val="0"/>
          <w:numId w:val="6"/>
        </w:numPr>
        <w:shd w:val="clear" w:color="auto" w:fill="auto"/>
        <w:tabs>
          <w:tab w:val="left" w:pos="394"/>
        </w:tabs>
        <w:spacing w:after="1494" w:line="220" w:lineRule="exact"/>
        <w:ind w:left="40" w:firstLine="0"/>
        <w:jc w:val="both"/>
      </w:pPr>
      <w:r>
        <w:t>Другие сведения:</w:t>
      </w:r>
    </w:p>
    <w:p w:rsidR="003A3E1C" w:rsidRDefault="009D129E">
      <w:pPr>
        <w:pStyle w:val="5"/>
        <w:shd w:val="clear" w:color="auto" w:fill="auto"/>
        <w:spacing w:after="8" w:line="220" w:lineRule="exact"/>
        <w:ind w:left="40" w:firstLine="0"/>
        <w:jc w:val="both"/>
      </w:pPr>
      <w:r>
        <w:t>Руководитель</w:t>
      </w:r>
    </w:p>
    <w:p w:rsidR="003A3E1C" w:rsidRDefault="009D129E">
      <w:pPr>
        <w:pStyle w:val="5"/>
        <w:shd w:val="clear" w:color="auto" w:fill="auto"/>
        <w:spacing w:after="548" w:line="220" w:lineRule="exact"/>
        <w:ind w:left="40" w:firstLine="0"/>
        <w:jc w:val="both"/>
      </w:pPr>
      <w:bookmarkStart w:id="8" w:name="bookmark9"/>
      <w:r>
        <w:t>/ /</w:t>
      </w:r>
      <w:bookmarkEnd w:id="8"/>
    </w:p>
    <w:p w:rsidR="003A3E1C" w:rsidRDefault="009D129E">
      <w:pPr>
        <w:pStyle w:val="5"/>
        <w:shd w:val="clear" w:color="auto" w:fill="auto"/>
        <w:spacing w:line="220" w:lineRule="exact"/>
        <w:ind w:left="40" w:firstLine="0"/>
        <w:jc w:val="both"/>
      </w:pPr>
      <w:r>
        <w:t>Главный бухгалтер</w:t>
      </w:r>
    </w:p>
    <w:p w:rsidR="003A3E1C" w:rsidRDefault="009D129E">
      <w:pPr>
        <w:pStyle w:val="5"/>
        <w:shd w:val="clear" w:color="auto" w:fill="auto"/>
        <w:spacing w:line="220" w:lineRule="exact"/>
        <w:ind w:left="40" w:firstLine="0"/>
        <w:jc w:val="both"/>
        <w:sectPr w:rsidR="003A3E1C">
          <w:headerReference w:type="even" r:id="rId10"/>
          <w:headerReference w:type="default" r:id="rId11"/>
          <w:footnotePr>
            <w:numRestart w:val="eachPage"/>
          </w:footnotePr>
          <w:pgSz w:w="11906" w:h="16838"/>
          <w:pgMar w:top="918" w:right="992" w:bottom="631" w:left="1016" w:header="0" w:footer="3" w:gutter="0"/>
          <w:cols w:space="720"/>
          <w:noEndnote/>
          <w:titlePg/>
          <w:docGrid w:linePitch="360"/>
        </w:sectPr>
      </w:pPr>
      <w:bookmarkStart w:id="9" w:name="bookmark10"/>
      <w:r>
        <w:t>/ ' /</w:t>
      </w:r>
      <w:bookmarkEnd w:id="9"/>
    </w:p>
    <w:p w:rsidR="003A3E1C" w:rsidRDefault="009D129E">
      <w:pPr>
        <w:pStyle w:val="42"/>
        <w:shd w:val="clear" w:color="auto" w:fill="auto"/>
        <w:tabs>
          <w:tab w:val="left" w:leader="underscore" w:pos="6350"/>
        </w:tabs>
        <w:spacing w:before="0" w:line="562" w:lineRule="exact"/>
        <w:ind w:left="3160" w:right="1840"/>
        <w:jc w:val="left"/>
      </w:pPr>
      <w:r>
        <w:lastRenderedPageBreak/>
        <w:t xml:space="preserve">ПРИМЕРНАЯ ФОРМА КРЕДИТНОГО ДОГОВОРА </w:t>
      </w:r>
      <w:r>
        <w:rPr>
          <w:rStyle w:val="485pt"/>
          <w:b/>
          <w:bCs/>
        </w:rPr>
        <w:t>Кредитный договор №</w:t>
      </w:r>
      <w:r>
        <w:rPr>
          <w:rStyle w:val="485pt"/>
          <w:b/>
          <w:bCs/>
        </w:rPr>
        <w:tab/>
      </w:r>
    </w:p>
    <w:p w:rsidR="003A3E1C" w:rsidRDefault="009D129E">
      <w:pPr>
        <w:pStyle w:val="5"/>
        <w:shd w:val="clear" w:color="auto" w:fill="auto"/>
        <w:tabs>
          <w:tab w:val="right" w:pos="7453"/>
          <w:tab w:val="right" w:pos="7998"/>
          <w:tab w:val="right" w:pos="8986"/>
          <w:tab w:val="right" w:pos="9349"/>
        </w:tabs>
        <w:spacing w:after="196" w:line="220" w:lineRule="exact"/>
        <w:ind w:left="20" w:firstLine="0"/>
        <w:jc w:val="both"/>
      </w:pPr>
      <w:r>
        <w:t>Надеждинское сельское поселение</w:t>
      </w:r>
      <w:r>
        <w:tab/>
        <w:t>«</w:t>
      </w:r>
      <w:r>
        <w:tab/>
        <w:t>»</w:t>
      </w:r>
      <w:r>
        <w:tab/>
        <w:t>200</w:t>
      </w:r>
      <w:r>
        <w:tab/>
        <w:t>г.</w:t>
      </w:r>
    </w:p>
    <w:p w:rsidR="003A3E1C" w:rsidRDefault="009D129E">
      <w:pPr>
        <w:pStyle w:val="5"/>
        <w:shd w:val="clear" w:color="auto" w:fill="auto"/>
        <w:spacing w:after="484" w:line="278" w:lineRule="exact"/>
        <w:ind w:left="20" w:right="20" w:firstLine="700"/>
      </w:pPr>
      <w:r>
        <w:t>Администрация Надеждинского сельского поселения Омского муниципального района Омской области, именуемая в дальнейшем "КРЕДИТОР", в лице</w:t>
      </w:r>
    </w:p>
    <w:p w:rsidR="003A3E1C" w:rsidRDefault="009D129E">
      <w:pPr>
        <w:pStyle w:val="5"/>
        <w:shd w:val="clear" w:color="auto" w:fill="auto"/>
        <w:ind w:left="20" w:right="20" w:firstLine="0"/>
        <w:jc w:val="both"/>
      </w:pPr>
      <w:r>
        <w:t xml:space="preserve">с одной стороны, и </w:t>
      </w:r>
      <w:r>
        <w:rPr>
          <w:rStyle w:val="aa"/>
        </w:rPr>
        <w:t>(наименование юридического лица),</w:t>
      </w:r>
      <w:r>
        <w:rPr>
          <w:rStyle w:val="26"/>
        </w:rPr>
        <w:t xml:space="preserve"> </w:t>
      </w:r>
      <w:r>
        <w:t xml:space="preserve">именуемое в дальнейшем "ЗАЕМЩИК", в лице </w:t>
      </w:r>
      <w:r>
        <w:rPr>
          <w:rStyle w:val="aa"/>
        </w:rPr>
        <w:t>(должность, Ф.И.О.),</w:t>
      </w:r>
      <w:r>
        <w:rPr>
          <w:rStyle w:val="26"/>
        </w:rPr>
        <w:t xml:space="preserve"> </w:t>
      </w:r>
      <w:r>
        <w:t>действующего на основании</w:t>
      </w:r>
    </w:p>
    <w:p w:rsidR="003A3E1C" w:rsidRDefault="009D129E">
      <w:pPr>
        <w:pStyle w:val="5"/>
        <w:shd w:val="clear" w:color="auto" w:fill="auto"/>
        <w:tabs>
          <w:tab w:val="center" w:leader="underscore" w:pos="2583"/>
          <w:tab w:val="right" w:pos="2972"/>
          <w:tab w:val="right" w:pos="3937"/>
          <w:tab w:val="center" w:pos="4666"/>
          <w:tab w:val="center" w:pos="5948"/>
          <w:tab w:val="left" w:pos="8156"/>
          <w:tab w:val="left" w:pos="8156"/>
        </w:tabs>
        <w:ind w:left="20" w:firstLine="0"/>
        <w:jc w:val="both"/>
      </w:pPr>
      <w:r>
        <w:tab/>
        <w:t xml:space="preserve"> ,</w:t>
      </w:r>
      <w:r>
        <w:tab/>
        <w:t>с</w:t>
      </w:r>
      <w:r>
        <w:tab/>
        <w:t>другой</w:t>
      </w:r>
      <w:r>
        <w:tab/>
        <w:t>стороны,</w:t>
      </w:r>
      <w:r>
        <w:tab/>
        <w:t>заключили</w:t>
      </w:r>
      <w:r>
        <w:tab/>
        <w:t>настоящий</w:t>
      </w:r>
      <w:r>
        <w:tab/>
        <w:t>Договор о</w:t>
      </w:r>
    </w:p>
    <w:p w:rsidR="003A3E1C" w:rsidRDefault="009D129E">
      <w:pPr>
        <w:pStyle w:val="5"/>
        <w:shd w:val="clear" w:color="auto" w:fill="auto"/>
        <w:spacing w:after="240"/>
        <w:ind w:left="20" w:firstLine="0"/>
        <w:jc w:val="both"/>
      </w:pPr>
      <w:proofErr w:type="gramStart"/>
      <w:r>
        <w:t>нижеследующем</w:t>
      </w:r>
      <w:proofErr w:type="gramEnd"/>
      <w:r>
        <w:t>:</w:t>
      </w:r>
    </w:p>
    <w:p w:rsidR="003A3E1C" w:rsidRDefault="009D129E">
      <w:pPr>
        <w:pStyle w:val="42"/>
        <w:numPr>
          <w:ilvl w:val="0"/>
          <w:numId w:val="7"/>
        </w:numPr>
        <w:shd w:val="clear" w:color="auto" w:fill="auto"/>
        <w:tabs>
          <w:tab w:val="left" w:pos="3309"/>
        </w:tabs>
        <w:spacing w:before="0" w:line="274" w:lineRule="exact"/>
        <w:ind w:left="2960" w:firstLine="0"/>
        <w:jc w:val="both"/>
      </w:pPr>
      <w:r>
        <w:t>Предмет кредитного договора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ind w:left="300" w:firstLine="0"/>
        <w:jc w:val="both"/>
      </w:pPr>
      <w:r>
        <w:t xml:space="preserve"> Кредитор предоставляет Заемщику бюджетный кредит на следующих условиях: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tabs>
          <w:tab w:val="left" w:leader="underscore" w:pos="7351"/>
        </w:tabs>
        <w:ind w:left="300" w:firstLine="0"/>
        <w:jc w:val="both"/>
      </w:pPr>
      <w:r>
        <w:t xml:space="preserve"> Цель кредитования</w:t>
      </w:r>
      <w:r>
        <w:tab/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tabs>
          <w:tab w:val="right" w:leader="underscore" w:pos="7453"/>
        </w:tabs>
        <w:ind w:left="300" w:firstLine="0"/>
        <w:jc w:val="both"/>
      </w:pPr>
      <w:r>
        <w:t xml:space="preserve"> Общая сумма кредита</w:t>
      </w:r>
      <w:r>
        <w:tab/>
        <w:t>.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ind w:left="20" w:right="20" w:firstLine="280"/>
      </w:pPr>
      <w:r>
        <w:t xml:space="preserve"> За пользование предоставленным бюджетным кредитом Заемщик уплачивает Кредитору </w:t>
      </w:r>
      <w:r>
        <w:rPr>
          <w:rStyle w:val="aa"/>
        </w:rPr>
        <w:t>(установленный размер)</w:t>
      </w:r>
      <w:r>
        <w:rPr>
          <w:rStyle w:val="26"/>
        </w:rPr>
        <w:t xml:space="preserve"> </w:t>
      </w:r>
      <w:r>
        <w:t>процентов годовых.</w:t>
      </w:r>
      <w:r>
        <w:rPr>
          <w:vertAlign w:val="superscript"/>
        </w:rPr>
        <w:footnoteReference w:id="1"/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tabs>
          <w:tab w:val="center" w:leader="underscore" w:pos="6636"/>
          <w:tab w:val="right" w:pos="7453"/>
        </w:tabs>
        <w:ind w:left="300" w:firstLine="0"/>
        <w:jc w:val="both"/>
      </w:pPr>
      <w:r>
        <w:t xml:space="preserve"> Окончательная дата погашения кредита «_ »</w:t>
      </w:r>
      <w:r>
        <w:tab/>
        <w:t>200</w:t>
      </w:r>
      <w:r>
        <w:tab/>
        <w:t>года.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tabs>
          <w:tab w:val="left" w:leader="underscore" w:pos="8810"/>
        </w:tabs>
        <w:ind w:left="300" w:firstLine="0"/>
        <w:jc w:val="both"/>
      </w:pPr>
      <w:r>
        <w:rPr>
          <w:rStyle w:val="38"/>
        </w:rPr>
        <w:t xml:space="preserve"> График погашения кредита и уплаты процентов за пользование им: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4339"/>
      </w:tblGrid>
      <w:tr w:rsidR="003A3E1C">
        <w:trPr>
          <w:trHeight w:hRule="exact" w:val="379"/>
          <w:jc w:val="center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9D129E">
            <w:pPr>
              <w:pStyle w:val="5"/>
              <w:framePr w:w="8808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Дата погашения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1C" w:rsidRDefault="009D129E">
            <w:pPr>
              <w:pStyle w:val="5"/>
              <w:framePr w:w="8808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Сумма (руб.)</w:t>
            </w:r>
          </w:p>
        </w:tc>
      </w:tr>
      <w:tr w:rsidR="003A3E1C">
        <w:trPr>
          <w:trHeight w:hRule="exact" w:val="293"/>
          <w:jc w:val="center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3E1C">
        <w:trPr>
          <w:trHeight w:hRule="exact" w:val="298"/>
          <w:jc w:val="center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3E1C">
        <w:trPr>
          <w:trHeight w:hRule="exact" w:val="322"/>
          <w:jc w:val="center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0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3A3E1C" w:rsidRDefault="003A3E1C">
      <w:pPr>
        <w:rPr>
          <w:sz w:val="2"/>
          <w:szCs w:val="2"/>
        </w:rPr>
      </w:pPr>
    </w:p>
    <w:p w:rsidR="003A3E1C" w:rsidRDefault="009D129E">
      <w:pPr>
        <w:pStyle w:val="42"/>
        <w:numPr>
          <w:ilvl w:val="0"/>
          <w:numId w:val="7"/>
        </w:numPr>
        <w:shd w:val="clear" w:color="auto" w:fill="auto"/>
        <w:tabs>
          <w:tab w:val="left" w:pos="3238"/>
        </w:tabs>
        <w:spacing w:before="175" w:line="274" w:lineRule="exact"/>
        <w:ind w:left="2880" w:firstLine="0"/>
        <w:jc w:val="both"/>
      </w:pPr>
      <w:r>
        <w:t>Права и обязанности заемщика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ind w:left="20" w:right="20" w:firstLine="280"/>
      </w:pPr>
      <w:r>
        <w:t xml:space="preserve"> Заемщик гарантирует использовать предоставленный бюджетный кредит в соответствии с </w:t>
      </w:r>
      <w:r>
        <w:lastRenderedPageBreak/>
        <w:t>целевым назначением.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ind w:left="300" w:firstLine="0"/>
        <w:jc w:val="both"/>
      </w:pPr>
      <w:r>
        <w:t xml:space="preserve"> Заемщик предоставляет обеспечение исполнения своих обязательств.</w:t>
      </w:r>
      <w:r>
        <w:rPr>
          <w:vertAlign w:val="superscript"/>
        </w:rPr>
        <w:footnoteReference w:id="2"/>
      </w:r>
    </w:p>
    <w:p w:rsidR="003A3E1C" w:rsidRDefault="009D129E">
      <w:pPr>
        <w:pStyle w:val="5"/>
        <w:shd w:val="clear" w:color="auto" w:fill="auto"/>
        <w:ind w:left="300" w:firstLine="0"/>
        <w:jc w:val="both"/>
      </w:pPr>
      <w:r>
        <w:t xml:space="preserve">Бюджетный кредит обеспечивается </w:t>
      </w:r>
      <w:r>
        <w:rPr>
          <w:rStyle w:val="aa"/>
        </w:rPr>
        <w:t>(залогом/поручительством)</w:t>
      </w:r>
      <w:r>
        <w:rPr>
          <w:rStyle w:val="26"/>
        </w:rPr>
        <w:t xml:space="preserve"> </w:t>
      </w:r>
      <w:r>
        <w:t>согласно договору</w:t>
      </w:r>
    </w:p>
    <w:p w:rsidR="003A3E1C" w:rsidRDefault="009D129E">
      <w:pPr>
        <w:pStyle w:val="80"/>
        <w:shd w:val="clear" w:color="auto" w:fill="auto"/>
        <w:tabs>
          <w:tab w:val="left" w:leader="underscore" w:pos="4244"/>
          <w:tab w:val="right" w:pos="6054"/>
        </w:tabs>
        <w:spacing w:after="0" w:line="274" w:lineRule="exact"/>
        <w:ind w:left="20" w:firstLine="0"/>
        <w:jc w:val="both"/>
      </w:pPr>
      <w:r>
        <w:t>(залога/поручительства)</w:t>
      </w:r>
      <w:r>
        <w:rPr>
          <w:rStyle w:val="81"/>
        </w:rPr>
        <w:t xml:space="preserve"> </w:t>
      </w:r>
      <w:r>
        <w:rPr>
          <w:rStyle w:val="82"/>
        </w:rPr>
        <w:t>№ от «</w:t>
      </w:r>
      <w:r>
        <w:rPr>
          <w:rStyle w:val="82"/>
        </w:rPr>
        <w:tab/>
        <w:t>»</w:t>
      </w:r>
      <w:r>
        <w:rPr>
          <w:rStyle w:val="82"/>
        </w:rPr>
        <w:tab/>
        <w:t>200 года.</w:t>
      </w:r>
    </w:p>
    <w:p w:rsidR="003A3E1C" w:rsidRDefault="009D129E">
      <w:pPr>
        <w:pStyle w:val="5"/>
        <w:shd w:val="clear" w:color="auto" w:fill="auto"/>
        <w:ind w:left="300" w:firstLine="0"/>
        <w:jc w:val="both"/>
      </w:pPr>
      <w:r>
        <w:t>или:</w:t>
      </w:r>
    </w:p>
    <w:p w:rsidR="003A3E1C" w:rsidRDefault="009D129E">
      <w:pPr>
        <w:pStyle w:val="5"/>
        <w:shd w:val="clear" w:color="auto" w:fill="auto"/>
        <w:tabs>
          <w:tab w:val="right" w:leader="underscore" w:pos="7998"/>
          <w:tab w:val="right" w:pos="9349"/>
        </w:tabs>
        <w:ind w:left="300" w:firstLine="0"/>
        <w:jc w:val="both"/>
      </w:pPr>
      <w:r>
        <w:t>Бюджетный кредит обеспечивается банковской гарантией №</w:t>
      </w:r>
      <w:r>
        <w:tab/>
        <w:t>,</w:t>
      </w:r>
      <w:r>
        <w:tab/>
        <w:t>выданной</w:t>
      </w:r>
    </w:p>
    <w:p w:rsidR="003A3E1C" w:rsidRDefault="009D129E">
      <w:pPr>
        <w:pStyle w:val="80"/>
        <w:shd w:val="clear" w:color="auto" w:fill="auto"/>
        <w:tabs>
          <w:tab w:val="left" w:leader="underscore" w:pos="2914"/>
          <w:tab w:val="right" w:leader="underscore" w:pos="4590"/>
          <w:tab w:val="right" w:pos="5137"/>
        </w:tabs>
        <w:spacing w:after="0" w:line="274" w:lineRule="exact"/>
        <w:ind w:left="20" w:firstLine="0"/>
        <w:jc w:val="both"/>
      </w:pPr>
      <w:r>
        <w:t>(наименование банка)</w:t>
      </w:r>
      <w:r>
        <w:rPr>
          <w:rStyle w:val="81"/>
        </w:rPr>
        <w:t xml:space="preserve"> </w:t>
      </w:r>
      <w:r>
        <w:rPr>
          <w:rStyle w:val="82"/>
        </w:rPr>
        <w:t>«</w:t>
      </w:r>
      <w:r>
        <w:rPr>
          <w:rStyle w:val="82"/>
        </w:rPr>
        <w:tab/>
        <w:t>»</w:t>
      </w:r>
      <w:r>
        <w:rPr>
          <w:rStyle w:val="82"/>
        </w:rPr>
        <w:tab/>
        <w:t>200_</w:t>
      </w:r>
      <w:r>
        <w:rPr>
          <w:rStyle w:val="82"/>
        </w:rPr>
        <w:tab/>
        <w:t>года.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tabs>
          <w:tab w:val="left" w:pos="6462"/>
          <w:tab w:val="left" w:pos="6377"/>
          <w:tab w:val="right" w:pos="9349"/>
        </w:tabs>
        <w:ind w:left="300" w:firstLine="0"/>
        <w:jc w:val="both"/>
      </w:pPr>
      <w:r>
        <w:t xml:space="preserve"> Заемщик производит погашение</w:t>
      </w:r>
      <w:r>
        <w:tab/>
        <w:t>бюджетного</w:t>
      </w:r>
      <w:r>
        <w:tab/>
        <w:t>кредита</w:t>
      </w:r>
      <w:r>
        <w:tab/>
        <w:t xml:space="preserve">и процентов </w:t>
      </w:r>
      <w:proofErr w:type="gramStart"/>
      <w:r>
        <w:t>за</w:t>
      </w:r>
      <w:proofErr w:type="gramEnd"/>
    </w:p>
    <w:p w:rsidR="003A3E1C" w:rsidRDefault="009D129E">
      <w:pPr>
        <w:pStyle w:val="5"/>
        <w:shd w:val="clear" w:color="auto" w:fill="auto"/>
        <w:tabs>
          <w:tab w:val="right" w:pos="6264"/>
          <w:tab w:val="left" w:pos="6489"/>
        </w:tabs>
        <w:ind w:left="20" w:right="20" w:firstLine="0"/>
        <w:jc w:val="both"/>
      </w:pPr>
      <w:r>
        <w:t>пользование бюджетным кредитом в размере и сроки, предусмотренные настоящим договором, путем перечисления денежных</w:t>
      </w:r>
      <w:r>
        <w:tab/>
        <w:t>средств на</w:t>
      </w:r>
      <w:r>
        <w:tab/>
        <w:t>соответствующие реквизиты</w:t>
      </w:r>
    </w:p>
    <w:p w:rsidR="003A3E1C" w:rsidRDefault="009D129E">
      <w:pPr>
        <w:pStyle w:val="5"/>
        <w:shd w:val="clear" w:color="auto" w:fill="auto"/>
        <w:ind w:left="20" w:firstLine="0"/>
        <w:jc w:val="both"/>
      </w:pPr>
      <w:r>
        <w:t>Кредитора.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88" w:lineRule="exact"/>
        <w:ind w:left="20" w:right="20" w:firstLine="280"/>
      </w:pPr>
      <w:r>
        <w:t xml:space="preserve"> Заемщик вправе досрочно полностью или частично погасить бюджетный кредит и проценты за пользование им, предварительно получив на это согласие Кредитора.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tabs>
          <w:tab w:val="left" w:pos="6457"/>
          <w:tab w:val="left" w:pos="6372"/>
          <w:tab w:val="right" w:pos="9349"/>
        </w:tabs>
        <w:spacing w:line="288" w:lineRule="exact"/>
        <w:ind w:left="300" w:firstLine="0"/>
        <w:jc w:val="both"/>
      </w:pPr>
      <w:r>
        <w:t xml:space="preserve"> Заемщик представляет кредитору</w:t>
      </w:r>
      <w:r>
        <w:tab/>
        <w:t>документы и</w:t>
      </w:r>
      <w:r>
        <w:tab/>
        <w:t>сведения,</w:t>
      </w:r>
      <w:r>
        <w:tab/>
        <w:t xml:space="preserve">необходимые </w:t>
      </w:r>
      <w:proofErr w:type="gramStart"/>
      <w:r>
        <w:t>для</w:t>
      </w:r>
      <w:proofErr w:type="gramEnd"/>
    </w:p>
    <w:p w:rsidR="003A3E1C" w:rsidRDefault="009D129E">
      <w:pPr>
        <w:pStyle w:val="5"/>
        <w:shd w:val="clear" w:color="auto" w:fill="auto"/>
        <w:spacing w:line="288" w:lineRule="exact"/>
        <w:ind w:left="20" w:firstLine="0"/>
        <w:jc w:val="both"/>
      </w:pPr>
      <w:r>
        <w:t>проведения проверок целевого использования кредита и финансового состояния.</w:t>
      </w:r>
    </w:p>
    <w:p w:rsidR="003A3E1C" w:rsidRDefault="009D129E">
      <w:pPr>
        <w:pStyle w:val="42"/>
        <w:numPr>
          <w:ilvl w:val="0"/>
          <w:numId w:val="7"/>
        </w:numPr>
        <w:shd w:val="clear" w:color="auto" w:fill="auto"/>
        <w:tabs>
          <w:tab w:val="left" w:pos="3283"/>
        </w:tabs>
        <w:spacing w:before="0" w:line="210" w:lineRule="exact"/>
        <w:ind w:left="2920" w:firstLine="0"/>
        <w:jc w:val="both"/>
      </w:pPr>
      <w:r>
        <w:t>Права и обязанности кредитора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20" w:lineRule="exact"/>
        <w:ind w:left="40" w:firstLine="280"/>
        <w:jc w:val="both"/>
      </w:pPr>
      <w:r>
        <w:t xml:space="preserve"> Кредитор обязан перечислить денежные средства на счет заемщика.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69" w:lineRule="exact"/>
        <w:ind w:left="40" w:firstLine="280"/>
        <w:jc w:val="both"/>
      </w:pPr>
      <w:r>
        <w:t xml:space="preserve"> Кредитор вправе: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spacing w:line="269" w:lineRule="exact"/>
        <w:ind w:left="820" w:firstLine="0"/>
        <w:jc w:val="both"/>
      </w:pPr>
      <w:r>
        <w:t xml:space="preserve"> требовать исполнение условий бюджетного кредита.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spacing w:line="269" w:lineRule="exact"/>
        <w:ind w:left="820" w:right="300" w:firstLine="0"/>
      </w:pPr>
      <w:r>
        <w:t xml:space="preserve"> проводить проверки заемщика на предмет целевого использования кредита и финансового состояния.</w:t>
      </w:r>
    </w:p>
    <w:p w:rsidR="003A3E1C" w:rsidRDefault="009D129E">
      <w:pPr>
        <w:pStyle w:val="5"/>
        <w:numPr>
          <w:ilvl w:val="2"/>
          <w:numId w:val="7"/>
        </w:numPr>
        <w:shd w:val="clear" w:color="auto" w:fill="auto"/>
        <w:tabs>
          <w:tab w:val="right" w:pos="4350"/>
          <w:tab w:val="right" w:pos="9443"/>
        </w:tabs>
        <w:spacing w:line="269" w:lineRule="exact"/>
        <w:ind w:left="820" w:firstLine="0"/>
        <w:jc w:val="both"/>
      </w:pPr>
      <w:r>
        <w:t xml:space="preserve"> расторгнуть</w:t>
      </w:r>
      <w:r>
        <w:tab/>
        <w:t>договор в</w:t>
      </w:r>
      <w:r>
        <w:tab/>
        <w:t>одностороннем порядке по основаниям,</w:t>
      </w:r>
    </w:p>
    <w:p w:rsidR="003A3E1C" w:rsidRDefault="009D129E">
      <w:pPr>
        <w:pStyle w:val="5"/>
        <w:shd w:val="clear" w:color="auto" w:fill="auto"/>
        <w:tabs>
          <w:tab w:val="right" w:pos="4350"/>
          <w:tab w:val="right" w:pos="9443"/>
        </w:tabs>
        <w:spacing w:line="269" w:lineRule="exact"/>
        <w:ind w:left="820" w:firstLine="0"/>
        <w:jc w:val="both"/>
      </w:pPr>
      <w:r>
        <w:t>предусмотренным</w:t>
      </w:r>
      <w:r>
        <w:tab/>
        <w:t>бюджетным</w:t>
      </w:r>
      <w:r>
        <w:tab/>
        <w:t xml:space="preserve">и гражданским законодательством </w:t>
      </w:r>
      <w:proofErr w:type="gramStart"/>
      <w:r>
        <w:t>Российской</w:t>
      </w:r>
      <w:proofErr w:type="gramEnd"/>
    </w:p>
    <w:p w:rsidR="003A3E1C" w:rsidRDefault="009D129E">
      <w:pPr>
        <w:pStyle w:val="5"/>
        <w:shd w:val="clear" w:color="auto" w:fill="auto"/>
        <w:spacing w:after="287" w:line="269" w:lineRule="exact"/>
        <w:ind w:left="820" w:firstLine="0"/>
        <w:jc w:val="both"/>
      </w:pPr>
      <w:r>
        <w:t>Федерации.</w:t>
      </w:r>
    </w:p>
    <w:p w:rsidR="003A3E1C" w:rsidRDefault="009D129E">
      <w:pPr>
        <w:pStyle w:val="42"/>
        <w:numPr>
          <w:ilvl w:val="0"/>
          <w:numId w:val="7"/>
        </w:numPr>
        <w:shd w:val="clear" w:color="auto" w:fill="auto"/>
        <w:tabs>
          <w:tab w:val="left" w:pos="3618"/>
        </w:tabs>
        <w:spacing w:before="0" w:line="210" w:lineRule="exact"/>
        <w:ind w:left="3260" w:firstLine="0"/>
        <w:jc w:val="both"/>
      </w:pPr>
      <w:r>
        <w:t>Ответственность сторон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20" w:lineRule="exact"/>
        <w:ind w:left="40" w:firstLine="280"/>
        <w:jc w:val="both"/>
      </w:pPr>
      <w:r>
        <w:t xml:space="preserve"> Заемщик и Кредитор обязуются выполнять требования настоящего Договора.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54" w:lineRule="exact"/>
        <w:ind w:left="40" w:right="300" w:firstLine="280"/>
        <w:jc w:val="both"/>
      </w:pPr>
      <w:r>
        <w:t xml:space="preserve"> Стороны несут ответственность в соответствии с законодательством Российской Федерации.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after="544"/>
        <w:ind w:left="40" w:right="300" w:firstLine="280"/>
        <w:jc w:val="both"/>
      </w:pPr>
      <w:r>
        <w:t xml:space="preserve"> В случае нарушения условий целевого использования бюджетного кредита к Заемщику применяются санкции, предусмотренные статьями 289, 290, 291 Бюджетного кодекса Российской Федерации.</w:t>
      </w:r>
    </w:p>
    <w:p w:rsidR="003A3E1C" w:rsidRDefault="009D129E">
      <w:pPr>
        <w:pStyle w:val="42"/>
        <w:numPr>
          <w:ilvl w:val="0"/>
          <w:numId w:val="7"/>
        </w:numPr>
        <w:shd w:val="clear" w:color="auto" w:fill="auto"/>
        <w:tabs>
          <w:tab w:val="left" w:pos="3614"/>
        </w:tabs>
        <w:spacing w:before="0" w:line="269" w:lineRule="exact"/>
        <w:ind w:left="3260" w:firstLine="0"/>
        <w:jc w:val="both"/>
      </w:pPr>
      <w:r>
        <w:t>Сроки действия договора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69" w:lineRule="exact"/>
        <w:ind w:left="40" w:right="300" w:firstLine="280"/>
        <w:jc w:val="both"/>
      </w:pPr>
      <w:r>
        <w:t xml:space="preserve"> Настоящий Договор вступает в силу с момента подписания и действует до исполнения сторонами принятых на себя настоящим Договором обязательств.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69" w:lineRule="exact"/>
        <w:ind w:left="40" w:right="300" w:firstLine="280"/>
        <w:jc w:val="both"/>
      </w:pPr>
      <w:r>
        <w:t xml:space="preserve"> Споры и разногласия, возникшие при исполнении настоящего Договора или в связи с ним, рассматриваются в порядке, предусмотренном законодательством Российской Федерации. Стороны берут на себя обязательства способствовать разрешению всех возникающих в процессе исполнения настоящего Договора разногласий путем переговоров в досудебном порядке.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line="264" w:lineRule="exact"/>
        <w:ind w:left="40" w:right="300" w:firstLine="280"/>
        <w:jc w:val="both"/>
      </w:pPr>
      <w:r>
        <w:lastRenderedPageBreak/>
        <w:t xml:space="preserve"> Заемщик и Кредитор при изменении своих юридических статусов и юридических адресов обязуются в 3-дневный срок уведомить об этом соответствующие стороны.</w:t>
      </w:r>
    </w:p>
    <w:p w:rsidR="003A3E1C" w:rsidRDefault="009D129E">
      <w:pPr>
        <w:pStyle w:val="5"/>
        <w:numPr>
          <w:ilvl w:val="1"/>
          <w:numId w:val="7"/>
        </w:numPr>
        <w:shd w:val="clear" w:color="auto" w:fill="auto"/>
        <w:spacing w:after="283" w:line="264" w:lineRule="exact"/>
        <w:ind w:left="40" w:right="300" w:firstLine="280"/>
        <w:jc w:val="both"/>
      </w:pPr>
      <w:r>
        <w:t xml:space="preserve"> Настоящий Договор составлен в двух экземплярах, имеющих одинаковую юридическую силу и хранящихся по одному экземпляру у Кредитора и Заемщика.</w:t>
      </w:r>
    </w:p>
    <w:p w:rsidR="003A3E1C" w:rsidRDefault="009D129E">
      <w:pPr>
        <w:pStyle w:val="62"/>
        <w:keepNext/>
        <w:keepLines/>
        <w:numPr>
          <w:ilvl w:val="0"/>
          <w:numId w:val="7"/>
        </w:numPr>
        <w:shd w:val="clear" w:color="auto" w:fill="auto"/>
        <w:tabs>
          <w:tab w:val="left" w:pos="2654"/>
        </w:tabs>
        <w:spacing w:before="0" w:after="320" w:line="210" w:lineRule="exact"/>
        <w:ind w:left="2300"/>
      </w:pPr>
      <w:bookmarkStart w:id="10" w:name="bookmark11"/>
      <w:r>
        <w:t>Юридические адреса и реквизиты сторон</w:t>
      </w:r>
      <w:bookmarkEnd w:id="10"/>
    </w:p>
    <w:p w:rsidR="003A3E1C" w:rsidRDefault="009D129E">
      <w:pPr>
        <w:pStyle w:val="5"/>
        <w:shd w:val="clear" w:color="auto" w:fill="auto"/>
        <w:tabs>
          <w:tab w:val="right" w:pos="7033"/>
        </w:tabs>
        <w:spacing w:after="1019" w:line="220" w:lineRule="exact"/>
        <w:ind w:left="500" w:firstLine="0"/>
        <w:jc w:val="both"/>
      </w:pPr>
      <w:r>
        <w:t>ЗАЕМЩИК:</w:t>
      </w:r>
      <w:r>
        <w:tab/>
        <w:t>КРЕДИТОР:</w:t>
      </w:r>
    </w:p>
    <w:p w:rsidR="003A3E1C" w:rsidRDefault="009D129E">
      <w:pPr>
        <w:pStyle w:val="5"/>
        <w:shd w:val="clear" w:color="auto" w:fill="auto"/>
        <w:spacing w:after="240" w:line="283" w:lineRule="exact"/>
        <w:ind w:left="40" w:right="7980" w:firstLine="0"/>
      </w:pPr>
      <w:r>
        <w:t>Подписи сторон: Кредитор</w:t>
      </w:r>
    </w:p>
    <w:p w:rsidR="003A3E1C" w:rsidRDefault="009D129E">
      <w:pPr>
        <w:pStyle w:val="51"/>
        <w:shd w:val="clear" w:color="auto" w:fill="auto"/>
        <w:tabs>
          <w:tab w:val="right" w:pos="4605"/>
        </w:tabs>
        <w:spacing w:line="283" w:lineRule="exact"/>
        <w:ind w:left="40"/>
      </w:pPr>
      <w:r>
        <w:t>(должность) (подпись)</w:t>
      </w:r>
      <w:r>
        <w:tab/>
        <w:t>(Ф.И.О.)</w:t>
      </w:r>
    </w:p>
    <w:p w:rsidR="003A3E1C" w:rsidRDefault="009D129E">
      <w:pPr>
        <w:pStyle w:val="90"/>
        <w:shd w:val="clear" w:color="auto" w:fill="auto"/>
        <w:spacing w:after="291"/>
        <w:ind w:left="40"/>
      </w:pPr>
      <w:r>
        <w:t>М.П.</w:t>
      </w:r>
    </w:p>
    <w:p w:rsidR="003A3E1C" w:rsidRDefault="009D129E">
      <w:pPr>
        <w:pStyle w:val="5"/>
        <w:shd w:val="clear" w:color="auto" w:fill="auto"/>
        <w:spacing w:line="220" w:lineRule="exact"/>
        <w:ind w:left="40" w:firstLine="0"/>
        <w:jc w:val="both"/>
      </w:pPr>
      <w:r>
        <w:t>Заемщик</w:t>
      </w:r>
    </w:p>
    <w:p w:rsidR="003F4098" w:rsidRDefault="003F4098">
      <w:pPr>
        <w:pStyle w:val="101"/>
        <w:shd w:val="clear" w:color="auto" w:fill="auto"/>
        <w:spacing w:after="28" w:line="190" w:lineRule="exact"/>
        <w:ind w:right="440"/>
        <w:rPr>
          <w:rStyle w:val="102"/>
        </w:rPr>
      </w:pPr>
    </w:p>
    <w:p w:rsidR="003A3E1C" w:rsidRDefault="009D129E">
      <w:pPr>
        <w:pStyle w:val="101"/>
        <w:shd w:val="clear" w:color="auto" w:fill="auto"/>
        <w:spacing w:after="28" w:line="190" w:lineRule="exact"/>
        <w:ind w:right="440"/>
      </w:pPr>
      <w:r>
        <w:rPr>
          <w:rStyle w:val="102"/>
        </w:rPr>
        <w:t>Рекомендуемая методика анализа финансового состояния</w:t>
      </w:r>
    </w:p>
    <w:p w:rsidR="003A3E1C" w:rsidRDefault="009D129E">
      <w:pPr>
        <w:pStyle w:val="101"/>
        <w:shd w:val="clear" w:color="auto" w:fill="auto"/>
        <w:spacing w:after="157" w:line="190" w:lineRule="exact"/>
        <w:ind w:left="300"/>
      </w:pPr>
      <w:r>
        <w:rPr>
          <w:rStyle w:val="102"/>
        </w:rPr>
        <w:t>юридического лица</w:t>
      </w:r>
    </w:p>
    <w:p w:rsidR="003A3E1C" w:rsidRDefault="009D129E">
      <w:pPr>
        <w:pStyle w:val="5"/>
        <w:shd w:val="clear" w:color="auto" w:fill="auto"/>
        <w:spacing w:line="278" w:lineRule="exact"/>
        <w:ind w:left="40" w:right="340" w:firstLine="440"/>
        <w:jc w:val="both"/>
      </w:pPr>
      <w:r>
        <w:t>Для оценки финансового состояния юридического лица, претендующего на получение бюджетного кредита, используются три группы оценочных показателей:</w:t>
      </w:r>
    </w:p>
    <w:p w:rsidR="003A3E1C" w:rsidRDefault="009D129E">
      <w:pPr>
        <w:pStyle w:val="5"/>
        <w:numPr>
          <w:ilvl w:val="0"/>
          <w:numId w:val="8"/>
        </w:numPr>
        <w:shd w:val="clear" w:color="auto" w:fill="auto"/>
        <w:spacing w:line="278" w:lineRule="exact"/>
        <w:ind w:left="820" w:firstLine="0"/>
      </w:pPr>
      <w:r>
        <w:t xml:space="preserve"> коэффициенты ликвидности;</w:t>
      </w:r>
    </w:p>
    <w:p w:rsidR="003A3E1C" w:rsidRDefault="009D129E">
      <w:pPr>
        <w:pStyle w:val="5"/>
        <w:numPr>
          <w:ilvl w:val="0"/>
          <w:numId w:val="8"/>
        </w:numPr>
        <w:shd w:val="clear" w:color="auto" w:fill="auto"/>
        <w:spacing w:line="278" w:lineRule="exact"/>
        <w:ind w:left="820" w:firstLine="0"/>
      </w:pPr>
      <w:r>
        <w:t xml:space="preserve"> коэффициент соотношения собственных и заемных средств;</w:t>
      </w:r>
    </w:p>
    <w:p w:rsidR="003A3E1C" w:rsidRDefault="009D129E">
      <w:pPr>
        <w:pStyle w:val="5"/>
        <w:numPr>
          <w:ilvl w:val="0"/>
          <w:numId w:val="8"/>
        </w:numPr>
        <w:shd w:val="clear" w:color="auto" w:fill="auto"/>
        <w:spacing w:after="475" w:line="278" w:lineRule="exact"/>
        <w:ind w:left="820" w:firstLine="0"/>
      </w:pPr>
      <w:r>
        <w:t xml:space="preserve"> показатели оборачиваемости и рентабельности.</w:t>
      </w:r>
    </w:p>
    <w:p w:rsidR="003A3E1C" w:rsidRDefault="009D129E">
      <w:pPr>
        <w:pStyle w:val="70"/>
        <w:keepNext/>
        <w:keepLines/>
        <w:shd w:val="clear" w:color="auto" w:fill="auto"/>
        <w:spacing w:before="0" w:after="0" w:line="210" w:lineRule="exact"/>
        <w:ind w:right="240" w:firstLine="0"/>
        <w:jc w:val="center"/>
      </w:pPr>
      <w:bookmarkStart w:id="11" w:name="bookmark12"/>
      <w:r>
        <w:t>Коэффициенты ликвидности</w:t>
      </w:r>
      <w:bookmarkEnd w:id="11"/>
    </w:p>
    <w:p w:rsidR="003A3E1C" w:rsidRDefault="009D129E">
      <w:pPr>
        <w:pStyle w:val="5"/>
        <w:shd w:val="clear" w:color="auto" w:fill="auto"/>
        <w:ind w:left="40" w:right="340" w:firstLine="440"/>
        <w:jc w:val="both"/>
      </w:pPr>
      <w:r>
        <w:t>Характеризуют обеспеченность предприятия оборотными средствами для ведения хозяйственной деятельности и своевременного погашения срочных обязательств.</w:t>
      </w:r>
    </w:p>
    <w:p w:rsidR="003A3E1C" w:rsidRDefault="009D129E">
      <w:pPr>
        <w:pStyle w:val="5"/>
        <w:shd w:val="clear" w:color="auto" w:fill="auto"/>
        <w:spacing w:after="17"/>
        <w:ind w:left="40" w:right="340" w:firstLine="440"/>
        <w:jc w:val="both"/>
      </w:pPr>
      <w:r>
        <w:rPr>
          <w:rStyle w:val="aa"/>
        </w:rPr>
        <w:t xml:space="preserve">Коэффициент абсолютной ликвидности </w:t>
      </w:r>
      <w:r>
        <w:rPr>
          <w:rStyle w:val="ab"/>
        </w:rPr>
        <w:t>К</w:t>
      </w:r>
      <w:proofErr w:type="gramStart"/>
      <w:r>
        <w:rPr>
          <w:rStyle w:val="ab"/>
        </w:rPr>
        <w:t>1</w:t>
      </w:r>
      <w:proofErr w:type="gramEnd"/>
      <w:r>
        <w:t xml:space="preserve"> характеризует способность к моментальному погашению долговых обязательств и определяется как отношение денежных средств и высоколиквидных краткосрочных ценных бумаг к наиболее срочным обязательствам предприятия в виде краткосрочных кредитов банков, краткосрочных займов и различных кредиторских задолженностей (итог раздела </w:t>
      </w:r>
      <w:r>
        <w:rPr>
          <w:lang w:val="en-US" w:eastAsia="en-US" w:bidi="en-US"/>
        </w:rPr>
        <w:t>Y</w:t>
      </w:r>
      <w:r w:rsidRPr="00435150">
        <w:rPr>
          <w:lang w:eastAsia="en-US" w:bidi="en-US"/>
        </w:rPr>
        <w:t xml:space="preserve"> </w:t>
      </w:r>
      <w:r>
        <w:t>баланса за вычетом строк 640 - “доходы будущих периодов”, 650 - “резервы предстоящих расходов”):</w:t>
      </w:r>
    </w:p>
    <w:p w:rsidR="003A3E1C" w:rsidRDefault="009D129E">
      <w:pPr>
        <w:pStyle w:val="70"/>
        <w:keepNext/>
        <w:keepLines/>
        <w:shd w:val="clear" w:color="auto" w:fill="auto"/>
        <w:spacing w:before="0" w:after="0" w:line="552" w:lineRule="exact"/>
        <w:ind w:right="440" w:firstLine="0"/>
        <w:jc w:val="center"/>
      </w:pPr>
      <w:bookmarkStart w:id="12" w:name="bookmark13"/>
      <w:r>
        <w:t xml:space="preserve">К1 = (стр.260 + стр.253 (частично)) / </w:t>
      </w:r>
      <w:proofErr w:type="spellStart"/>
      <w:r>
        <w:t>Раз</w:t>
      </w:r>
      <w:proofErr w:type="gramStart"/>
      <w:r>
        <w:t>.У</w:t>
      </w:r>
      <w:proofErr w:type="spellEnd"/>
      <w:proofErr w:type="gramEnd"/>
      <w:r>
        <w:t xml:space="preserve"> (стр.690) - (стр.640 + стр.650)</w:t>
      </w:r>
      <w:bookmarkEnd w:id="12"/>
    </w:p>
    <w:p w:rsidR="003A3E1C" w:rsidRDefault="009D129E">
      <w:pPr>
        <w:pStyle w:val="5"/>
        <w:shd w:val="clear" w:color="auto" w:fill="auto"/>
        <w:spacing w:after="279" w:line="552" w:lineRule="exact"/>
        <w:ind w:left="320" w:right="600" w:firstLine="0"/>
      </w:pPr>
      <w:r>
        <w:t>Под высоколиквидными краткосрочными бумагами в данном случае понимаются только государственные ценные бумаги, ценные бумаги Сбербанка России. При отсутствии соответствующей информации строка 253 при расчете К</w:t>
      </w:r>
      <w:proofErr w:type="gramStart"/>
      <w:r>
        <w:t>1</w:t>
      </w:r>
      <w:proofErr w:type="gramEnd"/>
      <w:r>
        <w:t xml:space="preserve"> не учитывается.</w:t>
      </w:r>
    </w:p>
    <w:p w:rsidR="003A3E1C" w:rsidRDefault="009D129E">
      <w:pPr>
        <w:pStyle w:val="5"/>
        <w:shd w:val="clear" w:color="auto" w:fill="auto"/>
        <w:spacing w:after="232" w:line="278" w:lineRule="exact"/>
        <w:ind w:left="40" w:right="340" w:firstLine="440"/>
        <w:jc w:val="both"/>
      </w:pPr>
      <w:r>
        <w:rPr>
          <w:rStyle w:val="aa"/>
        </w:rPr>
        <w:t xml:space="preserve">Промежуточный коэффициент покрытия </w:t>
      </w:r>
      <w:r>
        <w:rPr>
          <w:rStyle w:val="ab"/>
        </w:rPr>
        <w:t>К</w:t>
      </w:r>
      <w:proofErr w:type="gramStart"/>
      <w:r>
        <w:rPr>
          <w:rStyle w:val="ab"/>
        </w:rPr>
        <w:t>2</w:t>
      </w:r>
      <w:proofErr w:type="gramEnd"/>
      <w:r>
        <w:t xml:space="preserve"> характеризует способность предприятия оперативно высвободить из хозяйственного оборота денежные средства и погасить долговые обязательства. К</w:t>
      </w:r>
      <w:proofErr w:type="gramStart"/>
      <w:r>
        <w:t>2</w:t>
      </w:r>
      <w:proofErr w:type="gramEnd"/>
      <w:r>
        <w:t xml:space="preserve"> определяется как отношение:</w:t>
      </w:r>
    </w:p>
    <w:p w:rsidR="003A3E1C" w:rsidRDefault="009D129E">
      <w:pPr>
        <w:pStyle w:val="42"/>
        <w:shd w:val="clear" w:color="auto" w:fill="auto"/>
        <w:spacing w:before="0" w:after="302" w:line="288" w:lineRule="exact"/>
        <w:ind w:left="40" w:right="1280" w:firstLine="440"/>
        <w:jc w:val="left"/>
      </w:pPr>
      <w:r>
        <w:t xml:space="preserve">(денежные средства + краткосрочные финансовые вложения и расчеты) / </w:t>
      </w:r>
      <w:r>
        <w:lastRenderedPageBreak/>
        <w:t>краткосрочные обязательства</w:t>
      </w:r>
    </w:p>
    <w:p w:rsidR="003A3E1C" w:rsidRDefault="009D129E">
      <w:pPr>
        <w:pStyle w:val="70"/>
        <w:keepNext/>
        <w:keepLines/>
        <w:shd w:val="clear" w:color="auto" w:fill="auto"/>
        <w:spacing w:before="0" w:after="138" w:line="210" w:lineRule="exact"/>
        <w:ind w:right="440" w:firstLine="0"/>
        <w:jc w:val="center"/>
      </w:pPr>
      <w:bookmarkStart w:id="13" w:name="bookmark14"/>
      <w:r>
        <w:t>К2 = (стр.260 + стр.250 + стр.240) / (</w:t>
      </w:r>
      <w:proofErr w:type="spellStart"/>
      <w:r>
        <w:t>Раз</w:t>
      </w:r>
      <w:proofErr w:type="gramStart"/>
      <w:r>
        <w:t>.У</w:t>
      </w:r>
      <w:proofErr w:type="spellEnd"/>
      <w:proofErr w:type="gramEnd"/>
      <w:r>
        <w:t xml:space="preserve"> (стр.690) - (стр.640 + стр.650))</w:t>
      </w:r>
      <w:bookmarkEnd w:id="13"/>
    </w:p>
    <w:p w:rsidR="003A3E1C" w:rsidRDefault="009D129E">
      <w:pPr>
        <w:pStyle w:val="5"/>
        <w:shd w:val="clear" w:color="auto" w:fill="auto"/>
        <w:spacing w:line="278" w:lineRule="exact"/>
        <w:ind w:left="40" w:right="340" w:firstLine="440"/>
        <w:jc w:val="both"/>
      </w:pPr>
      <w:r>
        <w:t xml:space="preserve">Для расчета этого коэффициента предварительно производится оценка групп статей “краткосрочные финансовые вложения” и “дебиторская задолженность (платежи по которой ожидаются в течение 12 мест дев после отчетной даты)”. Указанные статьи уменьшаются на сумму финансовых вложений в неликвидные корпоративные бумаги и неплатежеспособные предприятия и сумму безнадежной дебиторской задолженности </w:t>
      </w:r>
      <w:r>
        <w:rPr>
          <w:rStyle w:val="1"/>
        </w:rPr>
        <w:t>соответственно.</w:t>
      </w:r>
    </w:p>
    <w:p w:rsidR="003A3E1C" w:rsidRDefault="009D129E">
      <w:pPr>
        <w:pStyle w:val="5"/>
        <w:shd w:val="clear" w:color="auto" w:fill="auto"/>
        <w:spacing w:after="279" w:line="278" w:lineRule="exact"/>
        <w:ind w:left="40" w:right="340" w:firstLine="440"/>
        <w:jc w:val="both"/>
      </w:pPr>
      <w:r>
        <w:rPr>
          <w:rStyle w:val="aa"/>
        </w:rPr>
        <w:t xml:space="preserve">Коэффициент текущей ликвидности (общий коэффициент покрытия) </w:t>
      </w:r>
      <w:proofErr w:type="gramStart"/>
      <w:r>
        <w:rPr>
          <w:rStyle w:val="ab"/>
        </w:rPr>
        <w:t>КЗ</w:t>
      </w:r>
      <w:proofErr w:type="gramEnd"/>
      <w:r>
        <w:t xml:space="preserve"> является обобщающим показателем платежеспособности предприятия, в расчет которого в числителе включаются все оборотные активы, в том числе и материальные (итог раздела II баланса):</w:t>
      </w:r>
    </w:p>
    <w:p w:rsidR="003A3E1C" w:rsidRDefault="009D129E">
      <w:pPr>
        <w:pStyle w:val="45"/>
        <w:keepNext/>
        <w:keepLines/>
        <w:shd w:val="clear" w:color="auto" w:fill="auto"/>
        <w:spacing w:before="0" w:line="230" w:lineRule="exact"/>
        <w:ind w:right="20"/>
        <w:sectPr w:rsidR="003A3E1C">
          <w:headerReference w:type="even" r:id="rId12"/>
          <w:headerReference w:type="default" r:id="rId13"/>
          <w:headerReference w:type="first" r:id="rId14"/>
          <w:type w:val="continuous"/>
          <w:pgSz w:w="11906" w:h="16838"/>
          <w:pgMar w:top="1973" w:right="1095" w:bottom="951" w:left="1124" w:header="0" w:footer="3" w:gutter="0"/>
          <w:cols w:space="720"/>
          <w:noEndnote/>
          <w:titlePg/>
          <w:docGrid w:linePitch="360"/>
        </w:sectPr>
      </w:pPr>
      <w:bookmarkStart w:id="14" w:name="bookmark15"/>
      <w:r>
        <w:t xml:space="preserve">КЗ = </w:t>
      </w:r>
      <w:proofErr w:type="spellStart"/>
      <w:r>
        <w:t>Раз</w:t>
      </w:r>
      <w:proofErr w:type="gramStart"/>
      <w:r>
        <w:t>.П</w:t>
      </w:r>
      <w:proofErr w:type="spellEnd"/>
      <w:proofErr w:type="gramEnd"/>
      <w:r>
        <w:t xml:space="preserve"> (стр.290) / (</w:t>
      </w:r>
      <w:proofErr w:type="spellStart"/>
      <w:r>
        <w:t>Раз.У</w:t>
      </w:r>
      <w:proofErr w:type="spellEnd"/>
      <w:r>
        <w:t xml:space="preserve"> (стр.690) - (стр.640 + стр.650))</w:t>
      </w:r>
      <w:bookmarkEnd w:id="14"/>
    </w:p>
    <w:p w:rsidR="003A3E1C" w:rsidRDefault="009D129E">
      <w:pPr>
        <w:pStyle w:val="5"/>
        <w:shd w:val="clear" w:color="auto" w:fill="auto"/>
        <w:spacing w:after="232" w:line="264" w:lineRule="exact"/>
        <w:ind w:left="60" w:right="60" w:firstLine="400"/>
        <w:jc w:val="both"/>
      </w:pPr>
      <w:r>
        <w:lastRenderedPageBreak/>
        <w:t xml:space="preserve">Для расчета </w:t>
      </w:r>
      <w:proofErr w:type="gramStart"/>
      <w:r>
        <w:t>КЗ</w:t>
      </w:r>
      <w:proofErr w:type="gramEnd"/>
      <w:r>
        <w:t xml:space="preserve"> предварительно корректируются уже названные группы статей баланса, а также “дебиторская задолженность (платежи по которой ожидаются более чем через 12 месяцев)”, “запасы” и “прочие оборотные активы” на сумму соответственно безнадежной дебиторской задолженности, неликвидных и труднореализуемых запасов и затрат и дебетового сальдо по счету “Доходы будущих периодов”.</w:t>
      </w:r>
    </w:p>
    <w:p w:rsidR="003A3E1C" w:rsidRDefault="009D129E">
      <w:pPr>
        <w:pStyle w:val="111"/>
        <w:shd w:val="clear" w:color="auto" w:fill="auto"/>
        <w:spacing w:before="0"/>
        <w:ind w:left="1480"/>
      </w:pPr>
      <w:r>
        <w:t>Коэффициент соотношения собственных и заемных средств К</w:t>
      </w:r>
      <w:proofErr w:type="gramStart"/>
      <w:r>
        <w:t>4</w:t>
      </w:r>
      <w:proofErr w:type="gramEnd"/>
    </w:p>
    <w:p w:rsidR="003A3E1C" w:rsidRDefault="009D129E">
      <w:pPr>
        <w:pStyle w:val="5"/>
        <w:shd w:val="clear" w:color="auto" w:fill="auto"/>
        <w:spacing w:after="291"/>
        <w:ind w:left="60" w:right="60" w:firstLine="400"/>
        <w:jc w:val="both"/>
      </w:pPr>
      <w:r>
        <w:t xml:space="preserve">Является одной из характеристик финансовой устойчивости предприятия и определяется как отношение собственных средств (итог раздела III баланса) ко всей сумме обязательств по привлеченным заемным средствам </w:t>
      </w:r>
      <w:r>
        <w:rPr>
          <w:rStyle w:val="10pt"/>
        </w:rPr>
        <w:t xml:space="preserve">(итог </w:t>
      </w:r>
      <w:r>
        <w:t xml:space="preserve">разделов </w:t>
      </w:r>
      <w:r>
        <w:rPr>
          <w:rStyle w:val="10pt"/>
          <w:lang w:val="en-US" w:eastAsia="en-US" w:bidi="en-US"/>
        </w:rPr>
        <w:t>IY</w:t>
      </w:r>
      <w:r w:rsidRPr="00435150">
        <w:rPr>
          <w:rStyle w:val="10pt"/>
          <w:lang w:eastAsia="en-US" w:bidi="en-US"/>
        </w:rPr>
        <w:t xml:space="preserve"> </w:t>
      </w:r>
      <w:r>
        <w:t xml:space="preserve">и </w:t>
      </w:r>
      <w:r>
        <w:rPr>
          <w:rStyle w:val="10pt"/>
          <w:lang w:val="en-US" w:eastAsia="en-US" w:bidi="en-US"/>
        </w:rPr>
        <w:t>Y</w:t>
      </w:r>
      <w:r w:rsidRPr="00435150">
        <w:rPr>
          <w:rStyle w:val="10pt"/>
          <w:lang w:eastAsia="en-US" w:bidi="en-US"/>
        </w:rPr>
        <w:t xml:space="preserve"> </w:t>
      </w:r>
      <w:r>
        <w:t>баланса) за вычетом строк 640 - “доходы будущих периодов”, 650 - “резервы предстоящих расходов”:</w:t>
      </w:r>
    </w:p>
    <w:p w:rsidR="003A3E1C" w:rsidRDefault="009D129E">
      <w:pPr>
        <w:pStyle w:val="42"/>
        <w:shd w:val="clear" w:color="auto" w:fill="auto"/>
        <w:spacing w:before="0" w:after="215" w:line="210" w:lineRule="exact"/>
        <w:ind w:right="320" w:firstLine="0"/>
        <w:jc w:val="right"/>
      </w:pPr>
      <w:r>
        <w:t>К</w:t>
      </w:r>
      <w:proofErr w:type="gramStart"/>
      <w:r>
        <w:t>4</w:t>
      </w:r>
      <w:proofErr w:type="gramEnd"/>
      <w:r>
        <w:t xml:space="preserve"> = Раз. III (стр. 490) / (</w:t>
      </w:r>
      <w:proofErr w:type="spellStart"/>
      <w:r>
        <w:t>РазЛУ</w:t>
      </w:r>
      <w:proofErr w:type="spellEnd"/>
      <w:r>
        <w:t xml:space="preserve"> (стр.590) + </w:t>
      </w:r>
      <w:proofErr w:type="spellStart"/>
      <w:r>
        <w:t>Раз</w:t>
      </w:r>
      <w:proofErr w:type="gramStart"/>
      <w:r>
        <w:t>.У</w:t>
      </w:r>
      <w:proofErr w:type="spellEnd"/>
      <w:proofErr w:type="gramEnd"/>
      <w:r>
        <w:t xml:space="preserve"> (стр.690) - (стр.640 + стр.650))</w:t>
      </w:r>
    </w:p>
    <w:p w:rsidR="003A3E1C" w:rsidRDefault="009D129E">
      <w:pPr>
        <w:pStyle w:val="70"/>
        <w:keepNext/>
        <w:keepLines/>
        <w:shd w:val="clear" w:color="auto" w:fill="auto"/>
        <w:spacing w:before="0" w:after="0" w:line="264" w:lineRule="exact"/>
        <w:ind w:left="2360" w:firstLine="0"/>
        <w:jc w:val="left"/>
      </w:pPr>
      <w:bookmarkStart w:id="15" w:name="bookmark16"/>
      <w:r>
        <w:t>Показатели оборачиваемости и рентабельности</w:t>
      </w:r>
      <w:bookmarkEnd w:id="15"/>
    </w:p>
    <w:p w:rsidR="003A3E1C" w:rsidRDefault="009D129E">
      <w:pPr>
        <w:pStyle w:val="5"/>
        <w:shd w:val="clear" w:color="auto" w:fill="auto"/>
        <w:spacing w:line="264" w:lineRule="exact"/>
        <w:ind w:left="60" w:right="60" w:firstLine="400"/>
        <w:jc w:val="both"/>
      </w:pPr>
      <w:r>
        <w:t>Оборачиваемость разных элементов оборотных активов и кредиторской задолженности рассчитывается в днях исходя из объема дневных продаж (однодневной выручки от реализации).</w:t>
      </w:r>
    </w:p>
    <w:p w:rsidR="003A3E1C" w:rsidRDefault="009D129E">
      <w:pPr>
        <w:pStyle w:val="5"/>
        <w:shd w:val="clear" w:color="auto" w:fill="auto"/>
        <w:spacing w:line="264" w:lineRule="exact"/>
        <w:ind w:left="60" w:right="60" w:firstLine="400"/>
        <w:jc w:val="both"/>
      </w:pPr>
      <w:r>
        <w:t>Объем дневных продаж рассчитывается делением выручки от реализации на число дней в периоде (90, 180, 270 или 360).</w:t>
      </w:r>
    </w:p>
    <w:p w:rsidR="003A3E1C" w:rsidRDefault="009D129E">
      <w:pPr>
        <w:pStyle w:val="5"/>
        <w:shd w:val="clear" w:color="auto" w:fill="auto"/>
        <w:spacing w:after="232" w:line="264" w:lineRule="exact"/>
        <w:ind w:left="60" w:right="60" w:firstLine="400"/>
        <w:jc w:val="both"/>
      </w:pPr>
      <w:r>
        <w:t xml:space="preserve">Средние (за период) величины оборотных активов и кредиторской задолженности рассчитываются как суммы половин величин на начальную и конечную даты периода и полных величин на промежуточные даты, деленные на число слагаемых, уменьшенное на </w:t>
      </w:r>
      <w:r>
        <w:rPr>
          <w:rStyle w:val="TrebuchetMS105pt"/>
        </w:rPr>
        <w:t>1</w:t>
      </w:r>
      <w:r>
        <w:rPr>
          <w:rStyle w:val="Corbel55pt"/>
        </w:rPr>
        <w:t>.</w:t>
      </w:r>
    </w:p>
    <w:p w:rsidR="003A3E1C" w:rsidRDefault="009D129E">
      <w:pPr>
        <w:pStyle w:val="80"/>
        <w:shd w:val="clear" w:color="auto" w:fill="auto"/>
        <w:spacing w:after="0" w:line="274" w:lineRule="exact"/>
        <w:ind w:left="60" w:firstLine="400"/>
        <w:jc w:val="both"/>
      </w:pPr>
      <w:r>
        <w:t>Оборачиваемость оборотных активов:</w:t>
      </w:r>
    </w:p>
    <w:p w:rsidR="003A3E1C" w:rsidRDefault="009D129E">
      <w:pPr>
        <w:pStyle w:val="70"/>
        <w:keepNext/>
        <w:keepLines/>
        <w:shd w:val="clear" w:color="auto" w:fill="auto"/>
        <w:spacing w:before="0" w:after="236" w:line="274" w:lineRule="exact"/>
        <w:ind w:left="60" w:right="740" w:firstLine="400"/>
        <w:jc w:val="left"/>
      </w:pPr>
      <w:bookmarkStart w:id="16" w:name="bookmark17"/>
      <w:r>
        <w:t>средняя стоимость оборотных активов (по стр.290 баланса) / объем дневных продаж</w:t>
      </w:r>
      <w:bookmarkEnd w:id="16"/>
    </w:p>
    <w:p w:rsidR="003A3E1C" w:rsidRDefault="009D129E">
      <w:pPr>
        <w:pStyle w:val="80"/>
        <w:shd w:val="clear" w:color="auto" w:fill="auto"/>
        <w:spacing w:after="0" w:line="278" w:lineRule="exact"/>
        <w:ind w:left="60" w:firstLine="400"/>
        <w:jc w:val="both"/>
      </w:pPr>
      <w:r>
        <w:t>Оборачиваемость дебиторской задолженности:</w:t>
      </w:r>
    </w:p>
    <w:p w:rsidR="003A3E1C" w:rsidRDefault="009D129E">
      <w:pPr>
        <w:pStyle w:val="70"/>
        <w:keepNext/>
        <w:keepLines/>
        <w:shd w:val="clear" w:color="auto" w:fill="auto"/>
        <w:spacing w:before="0" w:after="287" w:line="278" w:lineRule="exact"/>
        <w:ind w:left="60" w:right="160" w:firstLine="400"/>
      </w:pPr>
      <w:bookmarkStart w:id="17" w:name="bookmark18"/>
      <w:r>
        <w:t>средняя стоимость дебиторской задолженности (по стр.230 + 240 баланса) / объем дневных продаж</w:t>
      </w:r>
      <w:bookmarkEnd w:id="17"/>
    </w:p>
    <w:p w:rsidR="003A3E1C" w:rsidRDefault="009D129E">
      <w:pPr>
        <w:pStyle w:val="80"/>
        <w:shd w:val="clear" w:color="auto" w:fill="auto"/>
        <w:spacing w:after="11" w:line="220" w:lineRule="exact"/>
        <w:ind w:left="60" w:firstLine="400"/>
        <w:jc w:val="both"/>
      </w:pPr>
      <w:r>
        <w:t>Оборачиваемость запасов:</w:t>
      </w:r>
    </w:p>
    <w:p w:rsidR="003A3E1C" w:rsidRDefault="009D129E">
      <w:pPr>
        <w:pStyle w:val="70"/>
        <w:keepNext/>
        <w:keepLines/>
        <w:shd w:val="clear" w:color="auto" w:fill="auto"/>
        <w:spacing w:before="0" w:after="207" w:line="210" w:lineRule="exact"/>
        <w:ind w:left="60" w:firstLine="400"/>
      </w:pPr>
      <w:bookmarkStart w:id="18" w:name="bookmark19"/>
      <w:r>
        <w:t>средняя стоимость запасов (по стр.210 баланса) / объем дневных продаж</w:t>
      </w:r>
      <w:bookmarkEnd w:id="18"/>
    </w:p>
    <w:p w:rsidR="003A3E1C" w:rsidRDefault="009D129E">
      <w:pPr>
        <w:pStyle w:val="5"/>
        <w:shd w:val="clear" w:color="auto" w:fill="auto"/>
        <w:ind w:left="60" w:right="160" w:firstLine="400"/>
        <w:jc w:val="both"/>
      </w:pPr>
      <w:r>
        <w:t>Аналогично при необходимости могут быть рассчитаны показатели оборачиваемости других элементов оборотных активов (готовой продукции, незавершенного производства, сырья и материалов) и кредиторской задолженности.</w:t>
      </w:r>
    </w:p>
    <w:p w:rsidR="003A3E1C" w:rsidRDefault="009D129E">
      <w:pPr>
        <w:pStyle w:val="5"/>
        <w:shd w:val="clear" w:color="auto" w:fill="auto"/>
        <w:spacing w:after="283"/>
        <w:ind w:left="60" w:firstLine="400"/>
        <w:jc w:val="both"/>
      </w:pPr>
      <w:r>
        <w:t>Показатели рентабельности определяются в процентах или долях.</w:t>
      </w:r>
    </w:p>
    <w:p w:rsidR="003A3E1C" w:rsidRDefault="009D129E">
      <w:pPr>
        <w:pStyle w:val="80"/>
        <w:shd w:val="clear" w:color="auto" w:fill="auto"/>
        <w:spacing w:after="0" w:line="220" w:lineRule="exact"/>
        <w:ind w:left="60" w:firstLine="400"/>
        <w:jc w:val="both"/>
      </w:pPr>
      <w:r>
        <w:t xml:space="preserve">Рентабельность продукции (или рентабельность продаж) </w:t>
      </w:r>
      <w:r>
        <w:rPr>
          <w:rStyle w:val="83"/>
          <w:i/>
          <w:iCs/>
        </w:rPr>
        <w:t>К5:</w:t>
      </w:r>
    </w:p>
    <w:p w:rsidR="003A3E1C" w:rsidRDefault="009D129E">
      <w:pPr>
        <w:pStyle w:val="80"/>
        <w:numPr>
          <w:ilvl w:val="0"/>
          <w:numId w:val="9"/>
        </w:numPr>
        <w:shd w:val="clear" w:color="auto" w:fill="auto"/>
        <w:spacing w:after="0" w:line="283" w:lineRule="exact"/>
        <w:ind w:left="640" w:right="160"/>
      </w:pPr>
      <w:r>
        <w:t xml:space="preserve"> </w:t>
      </w:r>
      <w:r>
        <w:rPr>
          <w:rStyle w:val="84"/>
          <w:i/>
          <w:iCs/>
        </w:rPr>
        <w:t>для неторговых предприятий:</w:t>
      </w:r>
      <w:r>
        <w:t xml:space="preserve"> отношение прибыль от реализации (стр. 050 формы №2) к выручке от реализации (стр. 010 формы №2)</w:t>
      </w:r>
    </w:p>
    <w:p w:rsidR="003A3E1C" w:rsidRDefault="009D129E">
      <w:pPr>
        <w:pStyle w:val="80"/>
        <w:numPr>
          <w:ilvl w:val="0"/>
          <w:numId w:val="9"/>
        </w:numPr>
        <w:shd w:val="clear" w:color="auto" w:fill="auto"/>
        <w:spacing w:after="252" w:line="293" w:lineRule="exact"/>
        <w:ind w:left="640" w:right="160"/>
      </w:pPr>
      <w:r>
        <w:t xml:space="preserve"> </w:t>
      </w:r>
      <w:r>
        <w:rPr>
          <w:rStyle w:val="84"/>
          <w:i/>
          <w:iCs/>
        </w:rPr>
        <w:t>для торговых организаций</w:t>
      </w:r>
      <w:r>
        <w:t xml:space="preserve">: отношение прибыль от реализации (стр.050 формы №2) </w:t>
      </w:r>
      <w:proofErr w:type="gramStart"/>
      <w:r>
        <w:t>к</w:t>
      </w:r>
      <w:proofErr w:type="gramEnd"/>
      <w:r>
        <w:t xml:space="preserve"> валовая прибыль (стр. 029 форма </w:t>
      </w:r>
      <w:r>
        <w:rPr>
          <w:lang w:val="en-US" w:eastAsia="en-US" w:bidi="en-US"/>
        </w:rPr>
        <w:t>N</w:t>
      </w:r>
      <w:r w:rsidRPr="00435150">
        <w:rPr>
          <w:lang w:eastAsia="en-US" w:bidi="en-US"/>
        </w:rPr>
        <w:t xml:space="preserve">° </w:t>
      </w:r>
      <w:r>
        <w:t>2)</w:t>
      </w:r>
    </w:p>
    <w:p w:rsidR="003A3E1C" w:rsidRDefault="009D129E">
      <w:pPr>
        <w:pStyle w:val="80"/>
        <w:shd w:val="clear" w:color="auto" w:fill="auto"/>
        <w:spacing w:after="0" w:line="278" w:lineRule="exact"/>
        <w:ind w:left="60" w:right="160" w:firstLine="400"/>
        <w:jc w:val="both"/>
      </w:pPr>
      <w:r>
        <w:rPr>
          <w:rStyle w:val="84"/>
          <w:i/>
          <w:iCs/>
        </w:rPr>
        <w:t>Рентабельность вложений в предприятие:</w:t>
      </w:r>
      <w:r>
        <w:t xml:space="preserve"> отношение балансовой прибыли (стр. 140 формы </w:t>
      </w:r>
      <w:r>
        <w:rPr>
          <w:rStyle w:val="8105pt"/>
          <w:i/>
          <w:iCs/>
        </w:rPr>
        <w:t>М</w:t>
      </w:r>
      <w:proofErr w:type="gramStart"/>
      <w:r>
        <w:rPr>
          <w:rStyle w:val="8105pt"/>
          <w:i/>
          <w:iCs/>
        </w:rPr>
        <w:t>2</w:t>
      </w:r>
      <w:proofErr w:type="gramEnd"/>
      <w:r>
        <w:rPr>
          <w:rStyle w:val="8105pt"/>
          <w:i/>
          <w:iCs/>
        </w:rPr>
        <w:t xml:space="preserve">) к </w:t>
      </w:r>
      <w:r>
        <w:t xml:space="preserve">валюте </w:t>
      </w:r>
      <w:r>
        <w:rPr>
          <w:rStyle w:val="8105pt"/>
          <w:i/>
          <w:iCs/>
        </w:rPr>
        <w:t xml:space="preserve">баланса </w:t>
      </w:r>
      <w:r>
        <w:t xml:space="preserve">(стр. </w:t>
      </w:r>
      <w:r>
        <w:rPr>
          <w:rStyle w:val="8105pt"/>
          <w:i/>
          <w:iCs/>
        </w:rPr>
        <w:t>700 баланса</w:t>
      </w:r>
      <w:r>
        <w:t>)</w:t>
      </w:r>
    </w:p>
    <w:p w:rsidR="003A3E1C" w:rsidRDefault="009D129E">
      <w:pPr>
        <w:pStyle w:val="5"/>
        <w:shd w:val="clear" w:color="auto" w:fill="auto"/>
        <w:spacing w:after="275" w:line="264" w:lineRule="exact"/>
        <w:ind w:left="140" w:right="40" w:firstLine="420"/>
      </w:pPr>
      <w:r>
        <w:t xml:space="preserve">Оценка результатов расчетов пяти коэффициентов </w:t>
      </w:r>
      <w:r w:rsidRPr="00435150">
        <w:rPr>
          <w:lang w:eastAsia="en-US" w:bidi="en-US"/>
        </w:rPr>
        <w:t>(</w:t>
      </w:r>
      <w:r>
        <w:rPr>
          <w:lang w:val="en-US" w:eastAsia="en-US" w:bidi="en-US"/>
        </w:rPr>
        <w:t>Kl</w:t>
      </w:r>
      <w:r w:rsidRPr="00435150">
        <w:rPr>
          <w:lang w:eastAsia="en-US" w:bidi="en-US"/>
        </w:rPr>
        <w:t xml:space="preserve">, </w:t>
      </w:r>
      <w:r>
        <w:t xml:space="preserve">К2, </w:t>
      </w:r>
      <w:proofErr w:type="gramStart"/>
      <w:r>
        <w:t>КЗ</w:t>
      </w:r>
      <w:proofErr w:type="gramEnd"/>
      <w:r>
        <w:t>, К4 и К5) заключается в присвоении Контрагенту категории по каждому из этих показателей на основании сравнения полученных значений с установленными достаточными. Далее определяется сумма баллов по этим показателям в соответствии с их весами.</w:t>
      </w:r>
    </w:p>
    <w:p w:rsidR="003A3E1C" w:rsidRDefault="009D129E">
      <w:pPr>
        <w:pStyle w:val="5"/>
        <w:shd w:val="clear" w:color="auto" w:fill="auto"/>
        <w:spacing w:after="196" w:line="220" w:lineRule="exact"/>
        <w:ind w:left="140" w:firstLine="420"/>
      </w:pPr>
      <w:r>
        <w:t>Разбивка показателей на категории в зависимости от их фактических значений: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2198"/>
        <w:gridCol w:w="2208"/>
        <w:gridCol w:w="2261"/>
      </w:tblGrid>
      <w:tr w:rsidR="003A3E1C">
        <w:trPr>
          <w:trHeight w:hRule="exact" w:val="302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lastRenderedPageBreak/>
              <w:t>Коэффициенты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 xml:space="preserve">1 категория </w:t>
            </w:r>
            <w:r>
              <w:rPr>
                <w:rStyle w:val="43"/>
                <w:lang w:val="en-US" w:eastAsia="en-US" w:bidi="en-US"/>
              </w:rPr>
              <w:t xml:space="preserve">j </w:t>
            </w:r>
            <w:r>
              <w:rPr>
                <w:rStyle w:val="43"/>
              </w:rPr>
              <w:t>2 категория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3 категория</w:t>
            </w:r>
          </w:p>
        </w:tc>
      </w:tr>
      <w:tr w:rsidR="003A3E1C">
        <w:trPr>
          <w:trHeight w:hRule="exact" w:val="28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1</w:t>
            </w:r>
            <w:proofErr w:type="gramEnd"/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 xml:space="preserve">0,2 и выше </w:t>
            </w:r>
            <w:r>
              <w:rPr>
                <w:rStyle w:val="85pt20"/>
              </w:rPr>
              <w:t xml:space="preserve">j </w:t>
            </w:r>
            <w:r>
              <w:rPr>
                <w:rStyle w:val="43"/>
              </w:rPr>
              <w:t>0,15-0,2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0,15</w:t>
            </w:r>
          </w:p>
        </w:tc>
      </w:tr>
      <w:tr w:rsidR="003A3E1C">
        <w:trPr>
          <w:trHeight w:hRule="exact" w:val="28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2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0,8 и выше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0,5 - 0,8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0,5</w:t>
            </w:r>
          </w:p>
        </w:tc>
      </w:tr>
      <w:tr w:rsidR="003A3E1C" w:rsidTr="003F4098">
        <w:trPr>
          <w:trHeight w:hRule="exact" w:val="27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proofErr w:type="gramStart"/>
            <w:r>
              <w:rPr>
                <w:rStyle w:val="43"/>
              </w:rPr>
              <w:t>КЗ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2,0 и выше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3F4098" w:rsidP="003F4098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left="60" w:firstLine="0"/>
              <w:jc w:val="center"/>
            </w:pPr>
            <w:r>
              <w:rPr>
                <w:rStyle w:val="43"/>
              </w:rPr>
              <w:t>1,0-2,0</w:t>
            </w:r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178" w:lineRule="exact"/>
              <w:ind w:left="100" w:firstLine="0"/>
            </w:pPr>
            <w:r>
              <w:rPr>
                <w:rStyle w:val="43"/>
              </w:rPr>
              <w:t>■</w:t>
            </w:r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178" w:lineRule="exact"/>
              <w:ind w:left="60" w:firstLine="0"/>
            </w:pPr>
            <w:r>
              <w:rPr>
                <w:rStyle w:val="43"/>
              </w:rPr>
              <w:t>к&gt;</w:t>
            </w:r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after="480" w:line="178" w:lineRule="exact"/>
              <w:ind w:firstLine="0"/>
              <w:jc w:val="both"/>
            </w:pPr>
            <w:proofErr w:type="spellStart"/>
            <w:r>
              <w:rPr>
                <w:rStyle w:val="43"/>
              </w:rPr>
              <w:t>Го</w:t>
            </w:r>
            <w:proofErr w:type="spellEnd"/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tabs>
                <w:tab w:val="left" w:leader="underscore" w:pos="254"/>
              </w:tabs>
              <w:spacing w:before="480" w:line="200" w:lineRule="exact"/>
              <w:ind w:firstLine="0"/>
              <w:jc w:val="both"/>
            </w:pPr>
            <w:r>
              <w:rPr>
                <w:rStyle w:val="Corbel10pt"/>
              </w:rPr>
              <w:tab/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1,0</w:t>
            </w:r>
          </w:p>
        </w:tc>
      </w:tr>
      <w:tr w:rsidR="003A3E1C" w:rsidTr="003F4098">
        <w:trPr>
          <w:trHeight w:hRule="exact" w:val="27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4</w:t>
            </w:r>
            <w:proofErr w:type="gramEnd"/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1C" w:rsidRDefault="003A3E1C">
            <w:pPr>
              <w:framePr w:w="88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A3E1C" w:rsidTr="003F4098">
        <w:trPr>
          <w:trHeight w:hRule="exact" w:val="27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кроме торговли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1,0 и выше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3F4098" w:rsidP="003F4098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left="80" w:firstLine="0"/>
              <w:jc w:val="center"/>
            </w:pPr>
            <w:r>
              <w:rPr>
                <w:rStyle w:val="43"/>
              </w:rPr>
              <w:t>0,7-1,0</w:t>
            </w:r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left="80" w:firstLine="0"/>
            </w:pPr>
            <w:r>
              <w:rPr>
                <w:rStyle w:val="43"/>
              </w:rPr>
              <w:t>1</w:t>
            </w:r>
          </w:p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left="80" w:firstLine="0"/>
            </w:pPr>
            <w:r>
              <w:rPr>
                <w:rStyle w:val="43"/>
              </w:rPr>
              <w:t>о'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0,7</w:t>
            </w:r>
          </w:p>
        </w:tc>
      </w:tr>
      <w:tr w:rsidR="003A3E1C">
        <w:trPr>
          <w:trHeight w:hRule="exact" w:val="29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для торговли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0,6 и выше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0,4 - 0,6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0,4</w:t>
            </w:r>
          </w:p>
        </w:tc>
      </w:tr>
      <w:tr w:rsidR="003A3E1C">
        <w:trPr>
          <w:trHeight w:hRule="exact" w:val="307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К5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0,15 и выше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менее 0,15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8894" w:wrap="notBeside" w:vAnchor="text" w:hAnchor="text" w:xAlign="center" w:y="1"/>
              <w:shd w:val="clear" w:color="auto" w:fill="auto"/>
              <w:spacing w:line="220" w:lineRule="exact"/>
              <w:ind w:firstLine="0"/>
              <w:jc w:val="center"/>
            </w:pPr>
            <w:bookmarkStart w:id="19" w:name="_GoBack"/>
            <w:proofErr w:type="spellStart"/>
            <w:r>
              <w:rPr>
                <w:rStyle w:val="43"/>
              </w:rPr>
              <w:t>нерентаб</w:t>
            </w:r>
            <w:proofErr w:type="spellEnd"/>
            <w:r>
              <w:rPr>
                <w:rStyle w:val="43"/>
              </w:rPr>
              <w:t>.</w:t>
            </w:r>
            <w:bookmarkEnd w:id="19"/>
          </w:p>
        </w:tc>
      </w:tr>
    </w:tbl>
    <w:p w:rsidR="003A3E1C" w:rsidRDefault="003A3E1C">
      <w:pPr>
        <w:rPr>
          <w:sz w:val="2"/>
          <w:szCs w:val="2"/>
        </w:rPr>
      </w:pPr>
    </w:p>
    <w:p w:rsidR="003A3E1C" w:rsidRDefault="009D129E">
      <w:pPr>
        <w:pStyle w:val="5"/>
        <w:shd w:val="clear" w:color="auto" w:fill="auto"/>
        <w:spacing w:before="198" w:line="269" w:lineRule="exact"/>
        <w:ind w:left="140" w:right="40" w:firstLine="420"/>
        <w:jc w:val="both"/>
      </w:pPr>
      <w:r>
        <w:t>Для показателей оборачиваемости и рентабельности вложений в предприятие не устанавливаются оптимальные или критические значения ввиду большой зависимости этих значений от специфики предприятия, отраслевой принадлежности и других конкретных условий.</w:t>
      </w:r>
    </w:p>
    <w:p w:rsidR="003A3E1C" w:rsidRDefault="009D129E">
      <w:pPr>
        <w:pStyle w:val="5"/>
        <w:shd w:val="clear" w:color="auto" w:fill="auto"/>
        <w:spacing w:line="269" w:lineRule="exact"/>
        <w:ind w:left="140" w:right="40" w:firstLine="420"/>
      </w:pPr>
      <w:r>
        <w:t>Оценка результатов расчетов этих показателей основана, главным образом, на сравнении их значений в динамике.</w:t>
      </w:r>
    </w:p>
    <w:p w:rsidR="003A3E1C" w:rsidRDefault="009D129E">
      <w:pPr>
        <w:pStyle w:val="5"/>
        <w:shd w:val="clear" w:color="auto" w:fill="auto"/>
        <w:spacing w:after="186" w:line="269" w:lineRule="exact"/>
        <w:ind w:left="140" w:firstLine="420"/>
      </w:pPr>
      <w:r>
        <w:t>Таблица весов для каждого из показателей: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2146"/>
      </w:tblGrid>
      <w:tr w:rsidR="003A3E1C">
        <w:trPr>
          <w:trHeight w:hRule="exact" w:val="57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Показатель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after="120" w:line="220" w:lineRule="exact"/>
              <w:ind w:firstLine="0"/>
              <w:jc w:val="center"/>
            </w:pPr>
            <w:r>
              <w:rPr>
                <w:rStyle w:val="43"/>
              </w:rPr>
              <w:t>Вес</w:t>
            </w:r>
          </w:p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before="120" w:line="220" w:lineRule="exact"/>
              <w:ind w:firstLine="0"/>
              <w:jc w:val="center"/>
            </w:pPr>
            <w:r>
              <w:rPr>
                <w:rStyle w:val="43"/>
              </w:rPr>
              <w:t>показателя</w:t>
            </w:r>
          </w:p>
        </w:tc>
      </w:tr>
      <w:tr w:rsidR="003A3E1C">
        <w:trPr>
          <w:trHeight w:hRule="exact" w:val="2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1</w:t>
            </w:r>
            <w:proofErr w:type="gramEnd"/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0,11</w:t>
            </w:r>
          </w:p>
        </w:tc>
      </w:tr>
      <w:tr w:rsidR="003A3E1C">
        <w:trPr>
          <w:trHeight w:hRule="exact" w:val="2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2</w:t>
            </w:r>
            <w:proofErr w:type="gramEnd"/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0,05</w:t>
            </w:r>
          </w:p>
        </w:tc>
      </w:tr>
      <w:tr w:rsidR="003A3E1C">
        <w:trPr>
          <w:trHeight w:hRule="exact" w:val="2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proofErr w:type="gramStart"/>
            <w:r>
              <w:rPr>
                <w:rStyle w:val="43"/>
              </w:rPr>
              <w:t>КЗ</w:t>
            </w:r>
            <w:proofErr w:type="gramEnd"/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0,42</w:t>
            </w:r>
          </w:p>
        </w:tc>
      </w:tr>
      <w:tr w:rsidR="003A3E1C">
        <w:trPr>
          <w:trHeight w:hRule="exact" w:val="28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</w:t>
            </w:r>
            <w:proofErr w:type="gramStart"/>
            <w:r>
              <w:rPr>
                <w:rStyle w:val="43"/>
              </w:rPr>
              <w:t>4</w:t>
            </w:r>
            <w:proofErr w:type="gramEnd"/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0,21</w:t>
            </w:r>
          </w:p>
        </w:tc>
      </w:tr>
      <w:tr w:rsidR="003A3E1C">
        <w:trPr>
          <w:trHeight w:hRule="exact" w:val="28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К5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0,21</w:t>
            </w:r>
          </w:p>
        </w:tc>
      </w:tr>
      <w:tr w:rsidR="003A3E1C">
        <w:trPr>
          <w:trHeight w:hRule="exact" w:val="30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Итого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3E1C" w:rsidRDefault="009D129E">
            <w:pPr>
              <w:pStyle w:val="5"/>
              <w:framePr w:w="4234" w:wrap="notBeside" w:vAnchor="text" w:hAnchor="text" w:y="1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43"/>
              </w:rPr>
              <w:t>1</w:t>
            </w:r>
          </w:p>
        </w:tc>
      </w:tr>
    </w:tbl>
    <w:p w:rsidR="003A3E1C" w:rsidRDefault="003A3E1C">
      <w:pPr>
        <w:rPr>
          <w:sz w:val="2"/>
          <w:szCs w:val="2"/>
        </w:rPr>
      </w:pPr>
    </w:p>
    <w:p w:rsidR="003A3E1C" w:rsidRDefault="009D129E">
      <w:pPr>
        <w:pStyle w:val="5"/>
        <w:shd w:val="clear" w:color="auto" w:fill="auto"/>
        <w:spacing w:before="232" w:after="146" w:line="220" w:lineRule="exact"/>
        <w:ind w:left="140" w:firstLine="420"/>
      </w:pPr>
      <w:r>
        <w:t xml:space="preserve">Формула расчета суммы баллов </w:t>
      </w: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имеет вид:</w:t>
      </w:r>
    </w:p>
    <w:p w:rsidR="003A3E1C" w:rsidRDefault="009D129E">
      <w:pPr>
        <w:pStyle w:val="42"/>
        <w:shd w:val="clear" w:color="auto" w:fill="auto"/>
        <w:spacing w:before="0" w:after="232"/>
        <w:ind w:left="140" w:right="40" w:firstLine="420"/>
        <w:jc w:val="left"/>
      </w:pP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= 0</w:t>
      </w:r>
      <w:proofErr w:type="gramStart"/>
      <w:r>
        <w:t>,11</w:t>
      </w:r>
      <w:proofErr w:type="gramEnd"/>
      <w:r>
        <w:t xml:space="preserve"> * Категория К1 + 0,05 </w:t>
      </w:r>
      <w:r>
        <w:rPr>
          <w:rStyle w:val="46pt"/>
        </w:rPr>
        <w:t>*</w:t>
      </w:r>
      <w:r>
        <w:t xml:space="preserve"> Категория К2 + 0,42 * Категория КЗ + 0,21 * Категория К4 + 0,21 * Категория К5.</w:t>
      </w:r>
    </w:p>
    <w:p w:rsidR="003A3E1C" w:rsidRDefault="009D129E">
      <w:pPr>
        <w:pStyle w:val="5"/>
        <w:shd w:val="clear" w:color="auto" w:fill="auto"/>
        <w:spacing w:line="288" w:lineRule="exact"/>
        <w:ind w:left="140" w:right="40" w:firstLine="420"/>
      </w:pPr>
      <w:r>
        <w:t xml:space="preserve">Сумма баллов </w:t>
      </w: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влияет на класс кредитоспособности юридического лица следующим образом:</w:t>
      </w:r>
    </w:p>
    <w:p w:rsidR="003A3E1C" w:rsidRDefault="009D129E">
      <w:pPr>
        <w:pStyle w:val="5"/>
        <w:shd w:val="clear" w:color="auto" w:fill="auto"/>
        <w:spacing w:line="283" w:lineRule="exact"/>
        <w:ind w:left="140" w:right="40" w:firstLine="420"/>
      </w:pP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= [1; 1</w:t>
      </w:r>
      <w:proofErr w:type="gramStart"/>
      <w:r>
        <w:t>,05</w:t>
      </w:r>
      <w:proofErr w:type="gramEnd"/>
      <w:r>
        <w:t>] - первый класс кредитоспособности (кредитование не вызывает сомнений);</w:t>
      </w:r>
    </w:p>
    <w:p w:rsidR="003A3E1C" w:rsidRDefault="009D129E">
      <w:pPr>
        <w:pStyle w:val="5"/>
        <w:shd w:val="clear" w:color="auto" w:fill="auto"/>
        <w:spacing w:line="283" w:lineRule="exact"/>
        <w:ind w:left="140" w:right="40" w:firstLine="420"/>
      </w:pP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= (1</w:t>
      </w:r>
      <w:proofErr w:type="gramStart"/>
      <w:r>
        <w:t>,05</w:t>
      </w:r>
      <w:proofErr w:type="gramEnd"/>
      <w:r>
        <w:t>; 2,42) - второй класс кредитоспособности (кредитование требует взвешенного подхода);</w:t>
      </w:r>
    </w:p>
    <w:p w:rsidR="003A3E1C" w:rsidRDefault="009D129E">
      <w:pPr>
        <w:pStyle w:val="5"/>
        <w:shd w:val="clear" w:color="auto" w:fill="auto"/>
        <w:spacing w:line="293" w:lineRule="exact"/>
        <w:ind w:left="140" w:right="40" w:firstLine="420"/>
      </w:pPr>
      <w:r>
        <w:rPr>
          <w:lang w:val="en-US" w:eastAsia="en-US" w:bidi="en-US"/>
        </w:rPr>
        <w:t>S</w:t>
      </w:r>
      <w:r w:rsidRPr="00435150">
        <w:rPr>
          <w:lang w:eastAsia="en-US" w:bidi="en-US"/>
        </w:rPr>
        <w:t xml:space="preserve"> </w:t>
      </w:r>
      <w:r>
        <w:t>= [2</w:t>
      </w:r>
      <w:proofErr w:type="gramStart"/>
      <w:r>
        <w:t>,42</w:t>
      </w:r>
      <w:proofErr w:type="gramEnd"/>
      <w:r>
        <w:t>; 3,00] - третий класс кредитоспособности (кредитование связано с повышенным риском).</w:t>
      </w:r>
    </w:p>
    <w:sectPr w:rsidR="003A3E1C">
      <w:headerReference w:type="even" r:id="rId15"/>
      <w:headerReference w:type="default" r:id="rId16"/>
      <w:headerReference w:type="first" r:id="rId17"/>
      <w:pgSz w:w="11906" w:h="16838"/>
      <w:pgMar w:top="1973" w:right="1095" w:bottom="951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371" w:rsidRDefault="00E60371">
      <w:r>
        <w:separator/>
      </w:r>
    </w:p>
  </w:endnote>
  <w:endnote w:type="continuationSeparator" w:id="0">
    <w:p w:rsidR="00E60371" w:rsidRDefault="00E6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371" w:rsidRDefault="00E60371">
      <w:r>
        <w:separator/>
      </w:r>
    </w:p>
  </w:footnote>
  <w:footnote w:type="continuationSeparator" w:id="0">
    <w:p w:rsidR="00E60371" w:rsidRDefault="00E60371">
      <w:r>
        <w:continuationSeparator/>
      </w:r>
    </w:p>
  </w:footnote>
  <w:footnote w:id="1">
    <w:p w:rsidR="003A3E1C" w:rsidRDefault="009D129E">
      <w:pPr>
        <w:pStyle w:val="20"/>
        <w:shd w:val="clear" w:color="auto" w:fill="auto"/>
        <w:spacing w:line="170" w:lineRule="exact"/>
        <w:ind w:left="40"/>
      </w:pPr>
      <w:r>
        <w:rPr>
          <w:rStyle w:val="21"/>
          <w:vertAlign w:val="superscript"/>
        </w:rPr>
        <w:footnoteRef/>
      </w:r>
      <w:r>
        <w:t xml:space="preserve"> В случае предоставления процентных кредитов</w:t>
      </w:r>
    </w:p>
  </w:footnote>
  <w:footnote w:id="2">
    <w:p w:rsidR="003A3E1C" w:rsidRDefault="009D129E">
      <w:pPr>
        <w:pStyle w:val="a5"/>
        <w:shd w:val="clear" w:color="auto" w:fill="auto"/>
        <w:ind w:left="40" w:right="600"/>
      </w:pPr>
      <w:r>
        <w:rPr>
          <w:rStyle w:val="TimesNewRoman85pt"/>
          <w:rFonts w:eastAsia="Corbel"/>
          <w:vertAlign w:val="superscript"/>
        </w:rPr>
        <w:footnoteRef/>
      </w:r>
      <w:r>
        <w:rPr>
          <w:rStyle w:val="TimesNewRoman85pt0"/>
          <w:rFonts w:eastAsia="Corbel"/>
        </w:rPr>
        <w:t xml:space="preserve"> В </w:t>
      </w:r>
      <w:r>
        <w:t xml:space="preserve">Случае </w:t>
      </w:r>
      <w:proofErr w:type="spellStart"/>
      <w:r>
        <w:t>еСЛИ</w:t>
      </w:r>
      <w:proofErr w:type="spellEnd"/>
      <w:r>
        <w:t xml:space="preserve"> юридическое </w:t>
      </w:r>
      <w:r>
        <w:rPr>
          <w:rStyle w:val="85pt"/>
        </w:rPr>
        <w:t xml:space="preserve">ЛИЦО </w:t>
      </w:r>
      <w:r>
        <w:t xml:space="preserve">не </w:t>
      </w:r>
      <w:r>
        <w:rPr>
          <w:rStyle w:val="85pt"/>
        </w:rPr>
        <w:t xml:space="preserve">является муниципальным унитарным предприятием, имущество </w:t>
      </w:r>
      <w:r>
        <w:t xml:space="preserve">которого находится в собственности сельского </w:t>
      </w:r>
      <w:r>
        <w:rPr>
          <w:rStyle w:val="85pt"/>
        </w:rPr>
        <w:t>поселения</w:t>
      </w:r>
    </w:p>
    <w:p w:rsidR="003A3E1C" w:rsidRDefault="009D129E">
      <w:pPr>
        <w:pStyle w:val="30"/>
        <w:shd w:val="clear" w:color="auto" w:fill="auto"/>
        <w:tabs>
          <w:tab w:val="right" w:pos="4555"/>
        </w:tabs>
      </w:pPr>
      <w:r>
        <w:t>(должность) (подпись)</w:t>
      </w:r>
      <w:r>
        <w:tab/>
        <w:t>(Ф.И.О.)</w:t>
      </w:r>
    </w:p>
    <w:p w:rsidR="003A3E1C" w:rsidRDefault="009D129E">
      <w:pPr>
        <w:pStyle w:val="40"/>
        <w:shd w:val="clear" w:color="auto" w:fill="auto"/>
      </w:pPr>
      <w:r>
        <w:t>М.П.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8.8pt;margin-top:30.6pt;width:9.3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4098" w:rsidRPr="003F4098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3A3E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8.8pt;margin-top:30.6pt;width:9.3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a9"/>
                  </w:rPr>
                  <w:t>#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8pt;margin-top:30.6pt;width:9.3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4098" w:rsidRPr="003F4098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60.5pt;margin-top:30.6pt;width:72.95pt;height:10.8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Приложение 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54.7pt;margin-top:82.4pt;width:73.7pt;height:11.0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Приложение 3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18.8pt;margin-top:47.85pt;width:10.55pt;height:8.6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4098" w:rsidRPr="003F4098">
                  <w:rPr>
                    <w:rStyle w:val="TrebuchetMS"/>
                    <w:noProof/>
                  </w:rPr>
                  <w:t>10</w:t>
                </w:r>
                <w:r>
                  <w:rPr>
                    <w:rStyle w:val="TrebuchetM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3A3E1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60.5pt;margin-top:30.6pt;width:72.95pt;height:10.8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Приложение 1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18.8pt;margin-top:30.6pt;width:9.35pt;height:8.4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4098" w:rsidRPr="003F4098">
                  <w:rPr>
                    <w:rStyle w:val="a9"/>
                    <w:noProof/>
                  </w:rPr>
                  <w:t>12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E1C" w:rsidRDefault="00E603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18.8pt;margin-top:30.6pt;width:9.35pt;height:8.4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3E1C" w:rsidRDefault="009D129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4098" w:rsidRPr="003F4098">
                  <w:rPr>
                    <w:rStyle w:val="a9"/>
                    <w:noProof/>
                  </w:rPr>
                  <w:t>11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7B96"/>
    <w:multiLevelType w:val="multilevel"/>
    <w:tmpl w:val="178A79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47AC8"/>
    <w:multiLevelType w:val="multilevel"/>
    <w:tmpl w:val="42D67B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F1632F"/>
    <w:multiLevelType w:val="multilevel"/>
    <w:tmpl w:val="8B466A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2C5A60"/>
    <w:multiLevelType w:val="multilevel"/>
    <w:tmpl w:val="9F62EA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6A74A0"/>
    <w:multiLevelType w:val="multilevel"/>
    <w:tmpl w:val="E6109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E96329"/>
    <w:multiLevelType w:val="multilevel"/>
    <w:tmpl w:val="EFB45D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3E131F"/>
    <w:multiLevelType w:val="multilevel"/>
    <w:tmpl w:val="6096D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524134"/>
    <w:multiLevelType w:val="multilevel"/>
    <w:tmpl w:val="51D484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D73859"/>
    <w:multiLevelType w:val="multilevel"/>
    <w:tmpl w:val="E458A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9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A3E1C"/>
    <w:rsid w:val="00043788"/>
    <w:rsid w:val="003A3E1C"/>
    <w:rsid w:val="003F4098"/>
    <w:rsid w:val="00435150"/>
    <w:rsid w:val="009D129E"/>
    <w:rsid w:val="00E6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Сноска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Pr>
      <w:rFonts w:ascii="Corbel" w:eastAsia="Corbel" w:hAnsi="Corbel" w:cs="Corbe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imesNewRoman85pt">
    <w:name w:val="Сноска + Times New Roman;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TimesNewRoman85pt0">
    <w:name w:val="Сноска + Times New Roman;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">
    <w:name w:val="Сноска + 8;5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22"/>
      <w:szCs w:val="22"/>
      <w:u w:val="none"/>
    </w:rPr>
  </w:style>
  <w:style w:type="character" w:customStyle="1" w:styleId="3Corbel115pt0pt">
    <w:name w:val="Основной текст (3) + Corbel;11;5 pt;Не полужирный;Не курсив;Интервал 0 pt"/>
    <w:basedOn w:val="31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6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6">
    <w:name w:val="Заголовок №3 + Не полужирный;Не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">
    <w:name w:val="Заголовок №3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4pt75">
    <w:name w:val="Основной текст + 14 pt;Масштаб 75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50"/>
      <w:sz w:val="38"/>
      <w:szCs w:val="38"/>
      <w:u w:val="none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18"/>
      <w:szCs w:val="18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">
    <w:name w:val="Заголовок №6_"/>
    <w:basedOn w:val="a0"/>
    <w:link w:val="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75pt0pt">
    <w:name w:val="Заголовок №7 + 7;5 pt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20">
    <w:name w:val="Заголовок №5 (2)_"/>
    <w:basedOn w:val="a0"/>
    <w:link w:val="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85pt">
    <w:name w:val="Основной текст (4) + 8;5 pt;Малые прописные"/>
    <w:basedOn w:val="4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8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3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2">
    <w:name w:val="Основной текст (10) + Малые прописные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rebuchetMS">
    <w:name w:val="Колонтитул + Trebuchet MS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4">
    <w:name w:val="Заголовок №4_"/>
    <w:basedOn w:val="a0"/>
    <w:link w:val="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TrebuchetMS105pt">
    <w:name w:val="Основной текст + Trebuchet MS;10;5 pt"/>
    <w:basedOn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orbel55pt">
    <w:name w:val="Основной текст + Corbel;5;5 pt;Полужирный"/>
    <w:basedOn w:val="a6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3">
    <w:name w:val="Основной текст (8) +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4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105pt">
    <w:name w:val="Основной текст (8) + 10;5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5pt20">
    <w:name w:val="Основной текст + 8;5 pt;Полужирный;Масштаб 20%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17"/>
      <w:szCs w:val="17"/>
      <w:u w:val="none"/>
      <w:lang w:val="en-US" w:eastAsia="en-US" w:bidi="en-US"/>
    </w:rPr>
  </w:style>
  <w:style w:type="character" w:customStyle="1" w:styleId="Corbel10pt">
    <w:name w:val="Основной текст + Corbel;10 pt"/>
    <w:basedOn w:val="a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6pt">
    <w:name w:val="Основной текст (4) + 6 pt;Не полужирный;Курсив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64" w:lineRule="exact"/>
    </w:pPr>
    <w:rPr>
      <w:rFonts w:ascii="Corbel" w:eastAsia="Corbel" w:hAnsi="Corbel" w:cs="Corbel"/>
      <w:sz w:val="19"/>
      <w:szCs w:val="19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Сноска (4)"/>
    <w:basedOn w:val="a"/>
    <w:link w:val="4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26" w:lineRule="exact"/>
      <w:ind w:hanging="3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3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30"/>
      <w:sz w:val="22"/>
      <w:szCs w:val="22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after="1320" w:line="274" w:lineRule="exact"/>
      <w:outlineLvl w:val="2"/>
    </w:pPr>
    <w:rPr>
      <w:rFonts w:ascii="Times New Roman" w:eastAsia="Times New Roman" w:hAnsi="Times New Roman" w:cs="Times New Roman"/>
      <w:b/>
      <w:bCs/>
      <w:i/>
      <w:iCs/>
      <w:sz w:val="22"/>
      <w:szCs w:val="22"/>
      <w:lang w:val="en-US" w:eastAsia="en-US" w:bidi="en-US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1320" w:line="278" w:lineRule="exact"/>
      <w:ind w:hanging="132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300" w:after="300" w:line="0" w:lineRule="atLeast"/>
      <w:ind w:hanging="680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before="60" w:line="0" w:lineRule="atLeast"/>
      <w:outlineLvl w:val="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right"/>
      <w:outlineLvl w:val="0"/>
    </w:pPr>
    <w:rPr>
      <w:rFonts w:ascii="Trebuchet MS" w:eastAsia="Trebuchet MS" w:hAnsi="Trebuchet MS" w:cs="Trebuchet MS"/>
      <w:b/>
      <w:bCs/>
      <w:spacing w:val="-50"/>
      <w:sz w:val="38"/>
      <w:szCs w:val="38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10"/>
      <w:sz w:val="18"/>
      <w:szCs w:val="18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2">
    <w:name w:val="Заголовок №6"/>
    <w:basedOn w:val="a"/>
    <w:link w:val="61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21">
    <w:name w:val="Заголовок №5 (2)"/>
    <w:basedOn w:val="a"/>
    <w:link w:val="520"/>
    <w:pPr>
      <w:shd w:val="clear" w:color="auto" w:fill="FFFFFF"/>
      <w:spacing w:after="1020"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83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5">
    <w:name w:val="Заголовок №4"/>
    <w:basedOn w:val="a"/>
    <w:link w:val="44"/>
    <w:pPr>
      <w:shd w:val="clear" w:color="auto" w:fill="FFFFFF"/>
      <w:spacing w:before="2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Сноска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Pr>
      <w:rFonts w:ascii="Corbel" w:eastAsia="Corbel" w:hAnsi="Corbel" w:cs="Corbe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imesNewRoman85pt">
    <w:name w:val="Сноска + Times New Roman;8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TimesNewRoman85pt0">
    <w:name w:val="Сноска + Times New Roman;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">
    <w:name w:val="Сноска + 8;5 pt"/>
    <w:basedOn w:val="a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22"/>
      <w:szCs w:val="22"/>
      <w:u w:val="none"/>
    </w:rPr>
  </w:style>
  <w:style w:type="character" w:customStyle="1" w:styleId="3Corbel115pt0pt">
    <w:name w:val="Основной текст (3) + Corbel;11;5 pt;Не полужирный;Не курсив;Интервал 0 pt"/>
    <w:basedOn w:val="31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6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36">
    <w:name w:val="Заголовок №3 + Не полужирный;Не курсив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">
    <w:name w:val="Заголовок №3"/>
    <w:basedOn w:val="3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Заголовок №7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4pt75">
    <w:name w:val="Основной текст + 14 pt;Масштаб 75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3">
    <w:name w:val="Заголовок №5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50"/>
      <w:sz w:val="38"/>
      <w:szCs w:val="38"/>
      <w:u w:val="none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18"/>
      <w:szCs w:val="18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61">
    <w:name w:val="Заголовок №6_"/>
    <w:basedOn w:val="a0"/>
    <w:link w:val="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75pt0pt">
    <w:name w:val="Заголовок №7 + 7;5 pt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20">
    <w:name w:val="Заголовок №5 (2)_"/>
    <w:basedOn w:val="a0"/>
    <w:link w:val="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85pt">
    <w:name w:val="Основной текст (4) + 8;5 pt;Малые прописные"/>
    <w:basedOn w:val="4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8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3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 + 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2">
    <w:name w:val="Основной текст (10) + Малые прописные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TrebuchetMS">
    <w:name w:val="Колонтитул + Trebuchet MS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4">
    <w:name w:val="Заголовок №4_"/>
    <w:basedOn w:val="a0"/>
    <w:link w:val="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TrebuchetMS105pt">
    <w:name w:val="Основной текст + Trebuchet MS;10;5 pt"/>
    <w:basedOn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orbel55pt">
    <w:name w:val="Основной текст + Corbel;5;5 pt;Полужирный"/>
    <w:basedOn w:val="a6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3">
    <w:name w:val="Основной текст (8) +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4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105pt">
    <w:name w:val="Основной текст (8) + 10;5 pt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5pt20">
    <w:name w:val="Основной текст + 8;5 pt;Полужирный;Масштаб 20%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17"/>
      <w:szCs w:val="17"/>
      <w:u w:val="none"/>
      <w:lang w:val="en-US" w:eastAsia="en-US" w:bidi="en-US"/>
    </w:rPr>
  </w:style>
  <w:style w:type="character" w:customStyle="1" w:styleId="Corbel10pt">
    <w:name w:val="Основной текст + Corbel;10 pt"/>
    <w:basedOn w:val="a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6pt">
    <w:name w:val="Основной текст (4) + 6 pt;Не полужирный;Курсив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64" w:lineRule="exact"/>
    </w:pPr>
    <w:rPr>
      <w:rFonts w:ascii="Corbel" w:eastAsia="Corbel" w:hAnsi="Corbel" w:cs="Corbel"/>
      <w:sz w:val="19"/>
      <w:szCs w:val="19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Сноска (4)"/>
    <w:basedOn w:val="a"/>
    <w:link w:val="4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26" w:lineRule="exact"/>
      <w:ind w:hanging="32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3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30"/>
      <w:sz w:val="22"/>
      <w:szCs w:val="22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after="1320" w:line="274" w:lineRule="exact"/>
      <w:outlineLvl w:val="2"/>
    </w:pPr>
    <w:rPr>
      <w:rFonts w:ascii="Times New Roman" w:eastAsia="Times New Roman" w:hAnsi="Times New Roman" w:cs="Times New Roman"/>
      <w:b/>
      <w:bCs/>
      <w:i/>
      <w:iCs/>
      <w:sz w:val="22"/>
      <w:szCs w:val="22"/>
      <w:lang w:val="en-US" w:eastAsia="en-US" w:bidi="en-US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1320" w:line="278" w:lineRule="exact"/>
      <w:ind w:hanging="132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before="300" w:after="300" w:line="0" w:lineRule="atLeast"/>
      <w:ind w:hanging="680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4">
    <w:name w:val="Заголовок №5"/>
    <w:basedOn w:val="a"/>
    <w:link w:val="53"/>
    <w:pPr>
      <w:shd w:val="clear" w:color="auto" w:fill="FFFFFF"/>
      <w:spacing w:before="60" w:line="0" w:lineRule="atLeast"/>
      <w:outlineLvl w:val="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right"/>
      <w:outlineLvl w:val="0"/>
    </w:pPr>
    <w:rPr>
      <w:rFonts w:ascii="Trebuchet MS" w:eastAsia="Trebuchet MS" w:hAnsi="Trebuchet MS" w:cs="Trebuchet MS"/>
      <w:b/>
      <w:bCs/>
      <w:spacing w:val="-50"/>
      <w:sz w:val="38"/>
      <w:szCs w:val="38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10"/>
      <w:sz w:val="18"/>
      <w:szCs w:val="18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2">
    <w:name w:val="Заголовок №6"/>
    <w:basedOn w:val="a"/>
    <w:link w:val="61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521">
    <w:name w:val="Заголовок №5 (2)"/>
    <w:basedOn w:val="a"/>
    <w:link w:val="520"/>
    <w:pPr>
      <w:shd w:val="clear" w:color="auto" w:fill="FFFFFF"/>
      <w:spacing w:after="1020"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83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5">
    <w:name w:val="Заголовок №4"/>
    <w:basedOn w:val="a"/>
    <w:link w:val="44"/>
    <w:pPr>
      <w:shd w:val="clear" w:color="auto" w:fill="FFFFFF"/>
      <w:spacing w:before="2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2017-05-29T08:24:00Z</dcterms:created>
  <dcterms:modified xsi:type="dcterms:W3CDTF">2017-05-30T02:11:00Z</dcterms:modified>
</cp:coreProperties>
</file>