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98" w:rsidRPr="00E74198" w:rsidRDefault="00E74198" w:rsidP="00E7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98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E74198" w:rsidRPr="00E74198" w:rsidRDefault="00E74198" w:rsidP="00E7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98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:rsidR="00E74198" w:rsidRPr="00E74198" w:rsidRDefault="00E74198" w:rsidP="00E74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198" w:rsidRDefault="00E74198" w:rsidP="00E7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4869" w:rsidRPr="00E74198" w:rsidRDefault="00ED4869" w:rsidP="00E74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 xml:space="preserve">от  </w:t>
      </w:r>
      <w:r w:rsidR="00ED4869">
        <w:rPr>
          <w:rFonts w:ascii="Times New Roman" w:hAnsi="Times New Roman" w:cs="Times New Roman"/>
          <w:sz w:val="28"/>
          <w:szCs w:val="28"/>
        </w:rPr>
        <w:t>18.08.2022</w:t>
      </w:r>
      <w:r w:rsidRPr="00E7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48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198">
        <w:rPr>
          <w:rFonts w:ascii="Times New Roman" w:hAnsi="Times New Roman" w:cs="Times New Roman"/>
          <w:sz w:val="28"/>
          <w:szCs w:val="28"/>
        </w:rPr>
        <w:t xml:space="preserve">№ </w:t>
      </w:r>
      <w:r w:rsidR="00ED4869">
        <w:rPr>
          <w:rFonts w:ascii="Times New Roman" w:hAnsi="Times New Roman" w:cs="Times New Roman"/>
          <w:sz w:val="28"/>
          <w:szCs w:val="28"/>
        </w:rPr>
        <w:t>24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803C48" w:rsidRDefault="00E74198" w:rsidP="00E74198">
      <w:pPr>
        <w:pStyle w:val="1"/>
        <w:shd w:val="clear" w:color="auto" w:fill="auto"/>
        <w:spacing w:before="0" w:after="296" w:line="317" w:lineRule="exact"/>
        <w:ind w:left="20" w:right="4260"/>
        <w:rPr>
          <w:sz w:val="28"/>
          <w:szCs w:val="28"/>
        </w:rPr>
      </w:pPr>
      <w:r w:rsidRPr="00803C48">
        <w:rPr>
          <w:sz w:val="28"/>
          <w:szCs w:val="28"/>
        </w:rPr>
        <w:t>«Об установле</w:t>
      </w:r>
      <w:r w:rsidR="001A2576" w:rsidRPr="00803C48">
        <w:rPr>
          <w:sz w:val="28"/>
          <w:szCs w:val="28"/>
        </w:rPr>
        <w:t xml:space="preserve">нии размеров авансовых платежей </w:t>
      </w:r>
      <w:r w:rsidRPr="00803C48">
        <w:rPr>
          <w:sz w:val="28"/>
          <w:szCs w:val="28"/>
        </w:rPr>
        <w:t>при заключении муниципальных контрактов в 2022 году»</w:t>
      </w:r>
    </w:p>
    <w:p w:rsid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ab/>
      </w:r>
      <w:r w:rsidR="00D56300" w:rsidRPr="00D56300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Федерации, пунктом 5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</w:t>
      </w:r>
      <w:r w:rsidR="00D56300">
        <w:rPr>
          <w:rFonts w:ascii="Times New Roman" w:hAnsi="Times New Roman" w:cs="Times New Roman"/>
          <w:sz w:val="28"/>
          <w:szCs w:val="28"/>
        </w:rPr>
        <w:t xml:space="preserve"> </w:t>
      </w:r>
      <w:r w:rsidRPr="00E74198">
        <w:rPr>
          <w:rFonts w:ascii="Times New Roman" w:hAnsi="Times New Roman" w:cs="Times New Roman"/>
          <w:sz w:val="28"/>
          <w:szCs w:val="28"/>
        </w:rPr>
        <w:t>руководствуясь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области,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>РЕШИЛ: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300" w:rsidRDefault="00E74198" w:rsidP="00D56300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</w:pPr>
      <w:r w:rsidRPr="00E74198">
        <w:rPr>
          <w:sz w:val="28"/>
          <w:szCs w:val="28"/>
        </w:rPr>
        <w:tab/>
      </w:r>
      <w:r w:rsidR="00D56300">
        <w:t>Установить, что в 2022 году администрация Надеждинского сельского поселения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D56300" w:rsidRDefault="00D56300" w:rsidP="00D56300">
      <w:pPr>
        <w:pStyle w:val="1"/>
        <w:shd w:val="clear" w:color="auto" w:fill="auto"/>
        <w:spacing w:before="0" w:after="0" w:line="322" w:lineRule="exact"/>
        <w:ind w:left="20" w:right="20" w:firstLine="720"/>
      </w:pPr>
      <w:r>
        <w:t>- подлежат в случаях, установленных Решени</w:t>
      </w:r>
      <w:r w:rsidR="00697CD5">
        <w:t>ем</w:t>
      </w:r>
      <w:r>
        <w:t xml:space="preserve"> Совета </w:t>
      </w:r>
      <w:r w:rsidR="00697CD5">
        <w:t xml:space="preserve">Надеждинского </w:t>
      </w:r>
      <w:r>
        <w:t xml:space="preserve">сельского поселения от </w:t>
      </w:r>
      <w:r w:rsidR="00697CD5">
        <w:t xml:space="preserve">02.12.2021 </w:t>
      </w:r>
      <w:r>
        <w:t xml:space="preserve">№ </w:t>
      </w:r>
      <w:r w:rsidR="00697CD5">
        <w:t>47</w:t>
      </w:r>
      <w:r>
        <w:t xml:space="preserve"> «О бюджете </w:t>
      </w:r>
      <w:r w:rsidR="00C91A8C">
        <w:t xml:space="preserve">Надеждинского </w:t>
      </w:r>
      <w:r>
        <w:t xml:space="preserve">сельского поселения </w:t>
      </w:r>
      <w:r w:rsidR="00C91A8C">
        <w:t xml:space="preserve">Омского муниципального района Омской области </w:t>
      </w:r>
      <w:r>
        <w:t>на 2022 год и на плановый период 2023 и 2024 годов»,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год;</w:t>
      </w:r>
    </w:p>
    <w:p w:rsidR="00D56300" w:rsidRDefault="005935BA" w:rsidP="00D56300">
      <w:pPr>
        <w:pStyle w:val="1"/>
        <w:shd w:val="clear" w:color="auto" w:fill="auto"/>
        <w:spacing w:before="0" w:after="0" w:line="322" w:lineRule="exact"/>
        <w:ind w:left="20" w:right="20" w:firstLine="720"/>
      </w:pPr>
      <w:r>
        <w:t xml:space="preserve">- </w:t>
      </w:r>
      <w:r w:rsidR="00D56300"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год.</w:t>
      </w:r>
    </w:p>
    <w:p w:rsidR="00D56300" w:rsidRDefault="00D56300" w:rsidP="00D56300">
      <w:pPr>
        <w:pStyle w:val="1"/>
        <w:shd w:val="clear" w:color="auto" w:fill="auto"/>
        <w:spacing w:before="0" w:after="0" w:line="322" w:lineRule="exact"/>
        <w:ind w:left="20" w:right="20" w:firstLine="720"/>
      </w:pPr>
      <w:r>
        <w:t>В случае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D56300" w:rsidRDefault="00D56300" w:rsidP="00D56300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</w:pPr>
      <w:r>
        <w:lastRenderedPageBreak/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5935BA">
        <w:t>а</w:t>
      </w:r>
      <w:r>
        <w:t xml:space="preserve">дминистрация </w:t>
      </w:r>
      <w:r w:rsidR="005935BA">
        <w:t>Надеждинского</w:t>
      </w:r>
      <w:r>
        <w:t xml:space="preserve"> сельского поселения вправе внести по соглашению сторон в заключенные до дня вступления в силу настоящего Решения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ab/>
      </w:r>
      <w:r w:rsidR="00D535D9">
        <w:rPr>
          <w:rFonts w:ascii="Times New Roman" w:hAnsi="Times New Roman" w:cs="Times New Roman"/>
          <w:sz w:val="28"/>
          <w:szCs w:val="28"/>
        </w:rPr>
        <w:t>3</w:t>
      </w:r>
      <w:r w:rsidRPr="00E74198">
        <w:rPr>
          <w:rFonts w:ascii="Times New Roman" w:hAnsi="Times New Roman" w:cs="Times New Roman"/>
          <w:sz w:val="28"/>
          <w:szCs w:val="28"/>
        </w:rPr>
        <w:t>. Обеспечить опубликование (обнародование)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:rsid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ab/>
      </w:r>
      <w:r w:rsidR="00D535D9">
        <w:rPr>
          <w:rFonts w:ascii="Times New Roman" w:hAnsi="Times New Roman" w:cs="Times New Roman"/>
          <w:sz w:val="28"/>
          <w:szCs w:val="28"/>
        </w:rPr>
        <w:t>4</w:t>
      </w:r>
      <w:r w:rsidRPr="00E74198">
        <w:rPr>
          <w:rFonts w:ascii="Times New Roman" w:hAnsi="Times New Roman" w:cs="Times New Roman"/>
          <w:sz w:val="28"/>
          <w:szCs w:val="28"/>
        </w:rPr>
        <w:t xml:space="preserve">. Данное решение вступает в силу с момента опубликования (обнародования). </w:t>
      </w:r>
    </w:p>
    <w:p w:rsidR="003101DC" w:rsidRPr="00E74198" w:rsidRDefault="003101DC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решения оставляем за собой.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                                                    </w:t>
      </w:r>
      <w:r w:rsidR="00803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198">
        <w:rPr>
          <w:rFonts w:ascii="Times New Roman" w:hAnsi="Times New Roman" w:cs="Times New Roman"/>
          <w:sz w:val="28"/>
          <w:szCs w:val="28"/>
        </w:rPr>
        <w:t>Т.А. Дюг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 xml:space="preserve">Глава Надеждинского 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803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198">
        <w:rPr>
          <w:rFonts w:ascii="Times New Roman" w:hAnsi="Times New Roman" w:cs="Times New Roman"/>
          <w:sz w:val="28"/>
          <w:szCs w:val="28"/>
        </w:rPr>
        <w:t>А.И. Миронова</w:t>
      </w: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Pr="00E74198" w:rsidRDefault="00E74198" w:rsidP="00E74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98" w:rsidRDefault="00E74198" w:rsidP="00E74198">
      <w:pPr>
        <w:ind w:firstLine="708"/>
        <w:jc w:val="both"/>
        <w:rPr>
          <w:sz w:val="28"/>
          <w:szCs w:val="28"/>
        </w:rPr>
      </w:pPr>
    </w:p>
    <w:p w:rsidR="00E74198" w:rsidRDefault="00E74198" w:rsidP="00E74198">
      <w:pPr>
        <w:rPr>
          <w:sz w:val="28"/>
          <w:szCs w:val="28"/>
        </w:rPr>
      </w:pPr>
    </w:p>
    <w:p w:rsidR="00E74198" w:rsidRDefault="00E74198" w:rsidP="00E74198">
      <w:pPr>
        <w:rPr>
          <w:sz w:val="28"/>
          <w:szCs w:val="28"/>
        </w:rPr>
      </w:pPr>
    </w:p>
    <w:p w:rsidR="00E74198" w:rsidRDefault="00E74198" w:rsidP="00E74198">
      <w:pPr>
        <w:rPr>
          <w:sz w:val="28"/>
          <w:szCs w:val="28"/>
        </w:rPr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p w:rsidR="00EB4ACE" w:rsidRDefault="00EB4ACE">
      <w:pPr>
        <w:pStyle w:val="1"/>
        <w:shd w:val="clear" w:color="auto" w:fill="auto"/>
        <w:spacing w:before="0" w:after="0" w:line="260" w:lineRule="exact"/>
        <w:ind w:right="20"/>
        <w:jc w:val="right"/>
      </w:pPr>
    </w:p>
    <w:sectPr w:rsidR="00EB4ACE" w:rsidSect="00E74198">
      <w:type w:val="continuous"/>
      <w:pgSz w:w="11909" w:h="16838"/>
      <w:pgMar w:top="709" w:right="710" w:bottom="1231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2A" w:rsidRDefault="00BE5F2A">
      <w:r>
        <w:separator/>
      </w:r>
    </w:p>
  </w:endnote>
  <w:endnote w:type="continuationSeparator" w:id="1">
    <w:p w:rsidR="00BE5F2A" w:rsidRDefault="00BE5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2A" w:rsidRDefault="00BE5F2A"/>
  </w:footnote>
  <w:footnote w:type="continuationSeparator" w:id="1">
    <w:p w:rsidR="00BE5F2A" w:rsidRDefault="00BE5F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1FCC"/>
    <w:multiLevelType w:val="multilevel"/>
    <w:tmpl w:val="076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2BF8"/>
    <w:rsid w:val="001A2576"/>
    <w:rsid w:val="003101DC"/>
    <w:rsid w:val="004B4965"/>
    <w:rsid w:val="005935BA"/>
    <w:rsid w:val="005B6502"/>
    <w:rsid w:val="00697CD5"/>
    <w:rsid w:val="00803C48"/>
    <w:rsid w:val="00954282"/>
    <w:rsid w:val="0098210F"/>
    <w:rsid w:val="009C0CB9"/>
    <w:rsid w:val="009C4D46"/>
    <w:rsid w:val="00AE3621"/>
    <w:rsid w:val="00BE5F2A"/>
    <w:rsid w:val="00C62BF8"/>
    <w:rsid w:val="00C91A8C"/>
    <w:rsid w:val="00D535D9"/>
    <w:rsid w:val="00D56300"/>
    <w:rsid w:val="00E26E6B"/>
    <w:rsid w:val="00E560F5"/>
    <w:rsid w:val="00E74198"/>
    <w:rsid w:val="00EB4ACE"/>
    <w:rsid w:val="00ED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D4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C4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C4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C4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5pt-1pt">
    <w:name w:val="Основной текст + 9;5 pt;Интервал -1 pt"/>
    <w:basedOn w:val="a5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 + Полужирный"/>
    <w:basedOn w:val="a5"/>
    <w:rsid w:val="009C4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9C4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Полужирный"/>
    <w:basedOn w:val="6"/>
    <w:rsid w:val="009C4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9C4D4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5"/>
    <w:rsid w:val="009C4D46"/>
    <w:pPr>
      <w:shd w:val="clear" w:color="auto" w:fill="FFFFFF"/>
      <w:spacing w:before="900" w:after="6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C4D4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C4D46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9C4D46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C4D46"/>
    <w:pPr>
      <w:shd w:val="clear" w:color="auto" w:fill="FFFFFF"/>
      <w:spacing w:before="60" w:after="16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9C4D4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9C4D46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9C4D46"/>
    <w:pPr>
      <w:shd w:val="clear" w:color="auto" w:fill="FFFFFF"/>
      <w:spacing w:before="60" w:after="60" w:line="21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Title">
    <w:name w:val="ConsPlusTitle"/>
    <w:uiPriority w:val="99"/>
    <w:rsid w:val="00E7419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5BEF-1DC4-4A13-B3A2-D5445AFB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User</cp:lastModifiedBy>
  <cp:revision>14</cp:revision>
  <cp:lastPrinted>2022-08-18T11:12:00Z</cp:lastPrinted>
  <dcterms:created xsi:type="dcterms:W3CDTF">2022-06-30T03:56:00Z</dcterms:created>
  <dcterms:modified xsi:type="dcterms:W3CDTF">2022-08-18T11:12:00Z</dcterms:modified>
</cp:coreProperties>
</file>