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ExtensibleDocument.xml" ContentType="application/vnd.openxmlformats-officedocument.wordprocessingml.commentsExtensible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A7369" w14:textId="77777777" w:rsidR="00B57CE1" w:rsidRPr="00B57CE1" w:rsidRDefault="00B57CE1" w:rsidP="00B57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14:paraId="58FA3EA3" w14:textId="77777777" w:rsidR="00B57CE1" w:rsidRPr="00B57CE1" w:rsidRDefault="00B57CE1" w:rsidP="00B57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14:paraId="1341E3F7" w14:textId="77777777" w:rsidR="00B57CE1" w:rsidRPr="00B57CE1" w:rsidRDefault="00B57CE1" w:rsidP="00B57C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C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14:paraId="61D3443C" w14:textId="0FB48B7B" w:rsidR="00B57CE1" w:rsidRPr="00B57CE1" w:rsidRDefault="00B57CE1" w:rsidP="00B57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94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00ED92E8" w14:textId="77777777" w:rsidR="00B57CE1" w:rsidRPr="00B57CE1" w:rsidRDefault="00B57CE1" w:rsidP="00B57C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B57CE1" w:rsidRPr="00B57CE1" w14:paraId="16B9A641" w14:textId="77777777" w:rsidTr="00D6771F">
        <w:tc>
          <w:tcPr>
            <w:tcW w:w="4503" w:type="dxa"/>
            <w:hideMark/>
          </w:tcPr>
          <w:p w14:paraId="35299158" w14:textId="613E6CC8" w:rsidR="00B57CE1" w:rsidRPr="00B57CE1" w:rsidRDefault="00B57CE1" w:rsidP="00B57C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_______2023</w:t>
            </w:r>
          </w:p>
        </w:tc>
      </w:tr>
    </w:tbl>
    <w:p w14:paraId="6B2BBCF4" w14:textId="34A2BB44" w:rsidR="00B57CE1" w:rsidRPr="00B57CE1" w:rsidRDefault="00B57CE1" w:rsidP="00B57CE1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07FCBAB8" w14:textId="77777777" w:rsidR="00B57CE1" w:rsidRPr="00B57CE1" w:rsidRDefault="00B57CE1" w:rsidP="00B57CE1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3C717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от 17.03.2021 № 34 «Об утверждении административного регламента предоставления муниципальной услуги «Рассмотрение </w:t>
      </w:r>
      <w:r w:rsidRPr="00B57C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1497136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8CC67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</w:t>
      </w:r>
      <w:proofErr w:type="gramStart"/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предоставления</w:t>
      </w:r>
      <w:proofErr w:type="gramEnd"/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услуг», Уставом Надеждинского  сельского поселения Омского муниципального района Омской области,</w:t>
      </w:r>
    </w:p>
    <w:p w14:paraId="20167691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F68C7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7F3546F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B24BA" w14:textId="7E77B559" w:rsidR="00B57CE1" w:rsidRPr="00B57CE1" w:rsidRDefault="00B57CE1" w:rsidP="00B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1. Внести в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D6771F"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административный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D6771F"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регламент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предоставления муниципальной услуги «</w:t>
      </w: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Рассмотрение </w:t>
      </w:r>
      <w:r w:rsidRPr="00B57C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» 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(далее – административный регламент)</w:t>
      </w: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утвержденный постановлением администрации Надеждинского сельского поселения Омского муниципального района Омской области от 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x-none"/>
        </w:rPr>
        <w:t>17</w:t>
      </w: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x-none"/>
        </w:rPr>
        <w:t>03</w:t>
      </w: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x-none"/>
        </w:rPr>
        <w:t>34</w:t>
      </w: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следующие изменения:</w:t>
      </w:r>
    </w:p>
    <w:p w14:paraId="35F3DE61" w14:textId="00B3046A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57CE1">
        <w:t xml:space="preserve"> 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административного регламента дополнить подразделом 3.3 «Предоставление муниципальной услуги в электронно</w:t>
      </w:r>
      <w:r w:rsidR="00B64B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B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14:paraId="67A6FA3D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(обнародованию) в газете «Омский муниципальный вестник», а также размещению в сети «Интернет» на официальном сайте Надеждинского </w:t>
      </w:r>
      <w:bookmarkStart w:id="0" w:name="_Hlk106648912"/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bookmarkEnd w:id="0"/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14:paraId="0BDAEF8C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69248B39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E00D8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330F7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4D0C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A8C9D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        А.И. Миронова </w:t>
      </w:r>
      <w:r w:rsidRPr="00B57C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7A85DA9B" w14:textId="77777777" w:rsid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14:paraId="7FB3D494" w14:textId="77777777" w:rsid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Надеждинского </w:t>
      </w:r>
    </w:p>
    <w:p w14:paraId="63FDC199" w14:textId="77777777" w:rsid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14:paraId="16515946" w14:textId="18F8EA58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от_____ № ___</w:t>
      </w:r>
    </w:p>
    <w:p w14:paraId="350FD8F2" w14:textId="77777777" w:rsidR="00094D9A" w:rsidRDefault="00094D9A" w:rsidP="00B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283FF" w14:textId="657CB6FC" w:rsidR="00094D9A" w:rsidRDefault="00B5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«3.3. </w:t>
      </w:r>
      <w:r w:rsidR="00973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электронно</w:t>
      </w:r>
      <w:r w:rsidR="00B64B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7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B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</w:p>
    <w:p w14:paraId="478E9D6F" w14:textId="77777777" w:rsidR="00094D9A" w:rsidRDefault="0009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9D3B0" w14:textId="77777777" w:rsidR="00094D9A" w:rsidRDefault="00031D4E">
      <w:pPr>
        <w:pStyle w:val="1"/>
        <w:rPr>
          <w:sz w:val="24"/>
          <w:szCs w:val="24"/>
        </w:rPr>
      </w:pPr>
      <w:r>
        <w:rPr>
          <w:sz w:val="24"/>
          <w:szCs w:val="24"/>
        </w:rPr>
        <w:t>ТЕРМИНЫ И СОКРАЩЕНИЯ</w:t>
      </w:r>
    </w:p>
    <w:tbl>
      <w:tblPr>
        <w:tblW w:w="9751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2326"/>
        <w:gridCol w:w="7425"/>
      </w:tblGrid>
      <w:tr w:rsidR="00094D9A" w14:paraId="229BB5A9" w14:textId="77777777">
        <w:trPr>
          <w:trHeight w:val="20"/>
          <w:tblHeader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46FAF84E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Термин,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сокращение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25149B6F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</w:tr>
      <w:tr w:rsidR="00094D9A" w14:paraId="73011939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E10C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5C3B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сведений</w:t>
            </w:r>
          </w:p>
        </w:tc>
      </w:tr>
      <w:tr w:rsidR="00094D9A" w14:paraId="2AAA9305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9F17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ВПЦТ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E0BD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программа цифровой трансформации</w:t>
            </w:r>
          </w:p>
        </w:tc>
      </w:tr>
      <w:tr w:rsidR="00094D9A" w14:paraId="55B53BBD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F0EB" w14:textId="77777777" w:rsidR="00094D9A" w:rsidRDefault="00031D4E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Дизайн-макет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559DD" w14:textId="77777777" w:rsidR="00094D9A" w:rsidRDefault="00031D4E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Изображение, иллюстрирующие целевой вид страницы или экрана с использованием определенных цветов, шрифтов, отступов между блоками и прочих визуально-графических элементов</w:t>
            </w:r>
          </w:p>
        </w:tc>
      </w:tr>
      <w:tr w:rsidR="00094D9A" w14:paraId="3B300E2F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B44D" w14:textId="77777777" w:rsidR="00094D9A" w:rsidRDefault="00031D4E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ЕСИА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C45E" w14:textId="77777777" w:rsidR="00094D9A" w:rsidRDefault="00031D4E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Единая система идентификации и аутентификации</w:t>
            </w:r>
          </w:p>
        </w:tc>
      </w:tr>
      <w:tr w:rsidR="00094D9A" w14:paraId="60036C89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F837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форма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3956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форма, связанная с целью обращения заявителя по оказанию государственной (муниципальной) услуги (функции), обеспечивающая подачу пользователем ЕПГУ (МП) заявления на получение услуги и документов в электронном виде</w:t>
            </w:r>
          </w:p>
        </w:tc>
      </w:tr>
      <w:tr w:rsidR="00094D9A" w14:paraId="769EAF14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AADE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0473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</w:t>
            </w:r>
          </w:p>
        </w:tc>
      </w:tr>
      <w:tr w:rsidR="00094D9A" w14:paraId="4915C0CF" w14:textId="77777777">
        <w:trPr>
          <w:trHeight w:val="41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8368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1169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 электронного правительства</w:t>
            </w:r>
          </w:p>
        </w:tc>
      </w:tr>
      <w:tr w:rsidR="00094D9A" w14:paraId="69FDD4A4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B2F8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B1E8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094D9A" w14:paraId="28F20E61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7CBB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F404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</w:t>
            </w:r>
          </w:p>
        </w:tc>
      </w:tr>
      <w:tr w:rsidR="00094D9A" w14:paraId="7371FFEF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594E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МСЗУ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FCC5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социально значимые услуги</w:t>
            </w:r>
          </w:p>
        </w:tc>
      </w:tr>
      <w:tr w:rsidR="00094D9A" w14:paraId="05B5EC45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6304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7F92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Нормативно-правовой акт</w:t>
            </w:r>
          </w:p>
        </w:tc>
      </w:tr>
      <w:tr w:rsidR="00094D9A" w14:paraId="6DC17FEC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B995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4A8B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094D9A" w14:paraId="605480BE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813D" w14:textId="77777777" w:rsidR="00094D9A" w:rsidRDefault="00031D4E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СМЭВ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C86A" w14:textId="77777777" w:rsidR="00094D9A" w:rsidRDefault="00031D4E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Система межведомственного электронного взаимодействия</w:t>
            </w:r>
          </w:p>
        </w:tc>
      </w:tr>
      <w:tr w:rsidR="00094D9A" w14:paraId="461B49F8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EB24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СУБД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900F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базами данных</w:t>
            </w:r>
          </w:p>
        </w:tc>
      </w:tr>
      <w:tr w:rsidR="00094D9A" w14:paraId="7C5B2549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839D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ТЗ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F3AE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задание</w:t>
            </w:r>
          </w:p>
        </w:tc>
      </w:tr>
      <w:tr w:rsidR="00094D9A" w14:paraId="7D9F8FC7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61DF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87B3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профиль на ЕПГУ</w:t>
            </w:r>
          </w:p>
        </w:tc>
      </w:tr>
      <w:tr w:rsidR="00094D9A" w14:paraId="21728667" w14:textId="77777777">
        <w:trPr>
          <w:trHeight w:val="217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B682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ЧТЗ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84BF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техническое задание</w:t>
            </w:r>
          </w:p>
        </w:tc>
      </w:tr>
      <w:tr w:rsidR="00094D9A" w14:paraId="63FC5BC0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F05D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FC8B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eXtensible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Markup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(расширяемый язык разметки) — язык для создания структурированных машиночитаемых документов</w:t>
            </w:r>
          </w:p>
        </w:tc>
      </w:tr>
      <w:tr w:rsidR="00094D9A" w14:paraId="21C9B39B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CD4F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 ОГД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3381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информационная система обеспечения градостроительной деятельности</w:t>
            </w:r>
          </w:p>
        </w:tc>
      </w:tr>
      <w:tr w:rsidR="00094D9A" w14:paraId="6C15A270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0FAF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8643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</w:t>
            </w:r>
          </w:p>
        </w:tc>
      </w:tr>
      <w:tr w:rsidR="00094D9A" w14:paraId="3C69E25F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8452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0B58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</w:tbl>
    <w:p w14:paraId="73013E3A" w14:textId="77777777" w:rsidR="00655D9D" w:rsidRDefault="00655D9D">
      <w:pPr>
        <w:rPr>
          <w:rFonts w:ascii="Times New Roman" w:hAnsi="Times New Roman" w:cs="Times New Roman"/>
          <w:sz w:val="24"/>
          <w:szCs w:val="24"/>
        </w:rPr>
        <w:sectPr w:rsidR="00655D9D" w:rsidSect="00655D9D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1B66B2F" w14:textId="200D37A8" w:rsidR="00094D9A" w:rsidRDefault="00031D4E">
      <w:pPr>
        <w:pStyle w:val="aff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lastRenderedPageBreak/>
        <w:t xml:space="preserve">Таблица </w:t>
      </w:r>
      <w:r w:rsidR="00CA3E26">
        <w:rPr>
          <w:rFonts w:cs="Times New Roman"/>
          <w:sz w:val="24"/>
          <w:szCs w:val="24"/>
          <w:lang w:eastAsia="ru-RU"/>
        </w:rPr>
        <w:t>1</w:t>
      </w:r>
      <w:r>
        <w:rPr>
          <w:rFonts w:cs="Times New Roman"/>
          <w:sz w:val="24"/>
          <w:szCs w:val="24"/>
          <w:lang w:eastAsia="ru-RU"/>
        </w:rPr>
        <w:t>. Состав данных заявления</w:t>
      </w:r>
    </w:p>
    <w:tbl>
      <w:tblPr>
        <w:tblW w:w="147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672"/>
        <w:gridCol w:w="2417"/>
        <w:gridCol w:w="6633"/>
      </w:tblGrid>
      <w:tr w:rsidR="00094D9A" w14:paraId="07961082" w14:textId="77777777">
        <w:trPr>
          <w:tblHeader/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A7BD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EA4F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данных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B1B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целевом состоянии формы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8B3A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094D9A" w14:paraId="6D2006FE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F5F0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C031" w14:textId="77777777" w:rsidR="00094D9A" w:rsidRDefault="00031D4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уведомления о планируемом сносе объекта капитального строительства собственником или застройщиком</w:t>
            </w:r>
          </w:p>
        </w:tc>
      </w:tr>
      <w:tr w:rsidR="00094D9A" w14:paraId="72B93D76" w14:textId="77777777">
        <w:trPr>
          <w:trHeight w:val="138"/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2D65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3D8D" w14:textId="77777777" w:rsidR="00094D9A" w:rsidRDefault="0003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Личные данные лица, направляющего запрос</w:t>
            </w:r>
          </w:p>
        </w:tc>
      </w:tr>
      <w:tr w:rsidR="00094D9A" w14:paraId="78420909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CB1B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B2BC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ADA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24A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094D9A" w14:paraId="5BB78D4B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8D8A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B6E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B375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780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094D9A" w14:paraId="1725F01E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4D8A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7210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9BDD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5523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094D9A" w14:paraId="38F75741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5E8E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3525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91D4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2D2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094D9A" w14:paraId="7E216C33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33A8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5BBF" w14:textId="3F237486" w:rsidR="00094D9A" w:rsidRDefault="009579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</w:tr>
      <w:tr w:rsidR="00094D9A" w14:paraId="4E77EBB1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DB1C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A14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08E6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380B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094D9A" w14:paraId="001F3055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BC24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9EEC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A883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8F31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094D9A" w14:paraId="37B1813F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E513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EC9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00D3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5953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094D9A" w14:paraId="259CEC4C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1B4A" w14:textId="77777777" w:rsidR="00094D9A" w:rsidRDefault="00031D4E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B1B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6611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509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094D9A" w14:paraId="03387673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F1CF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4FA5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1E53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FE2A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094D9A" w14:paraId="129F3150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D532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BA95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A153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B3A8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094D9A" w14:paraId="70EBE8DD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9884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BA3F" w14:textId="77777777" w:rsidR="00094D9A" w:rsidRDefault="00031D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094D9A" w14:paraId="2793C2E4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56AE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165F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071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C94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094D9A" w14:paraId="47AD0F66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7D77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39DC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A1E2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49B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094D9A" w14:paraId="205E87AA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9ECF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5479" w14:textId="373C2BDD" w:rsidR="00094D9A" w:rsidRDefault="00031D4E" w:rsidP="00CA3E26">
            <w:pPr>
              <w:tabs>
                <w:tab w:val="left" w:pos="136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регистрации лица, направляющего запрос</w:t>
            </w:r>
            <w:r w:rsidR="0095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</w:t>
            </w:r>
            <w:r w:rsidR="0095796C" w:rsidRPr="0095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апрашивается при обращении заявителя лично</w:t>
            </w:r>
            <w:r w:rsidR="0095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94D9A" w14:paraId="154B860B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5933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EE91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FFE1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E0DFD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1FE3DB28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1364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8A12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847F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B935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0EE2D280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4A27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6B9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881A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4960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2D0911D6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3E42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47F1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937C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D8F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7BF721BE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089F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9958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C02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635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745AFC5E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77E0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9DFA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62BE2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2915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51935E75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9802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7A4B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4280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E544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16A7AA68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98FB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8CED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65B1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3268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0DE27C40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1D77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353A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A120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252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6A891B6D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5B5F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273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9C23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A9C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1E403A88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27E7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A4DC" w14:textId="77777777" w:rsidR="00094D9A" w:rsidRDefault="00031D4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Личные данные собственника, если заявление подается по доверенности - физическое лицо</w:t>
            </w:r>
          </w:p>
        </w:tc>
      </w:tr>
      <w:tr w:rsidR="00094D9A" w14:paraId="28C29184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2623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BF11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CB6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6BFD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5BB18446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4F2B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F2C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5AB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EE93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7ED5340B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4978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6AD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A9AD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1728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2519C65A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9D15" w14:textId="77777777" w:rsidR="0045657D" w:rsidRDefault="0045657D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089E" w14:textId="07FE31B3" w:rsidR="0045657D" w:rsidRDefault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7501" w14:textId="478F7B87" w:rsidR="0045657D" w:rsidRDefault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9EDF" w14:textId="0A8DF09F" w:rsidR="0045657D" w:rsidRDefault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49782627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7405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BE8E" w14:textId="0A59AD38" w:rsidR="00094D9A" w:rsidRDefault="004565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документа, удостоверяющего личность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собственника или застройщика</w:t>
            </w:r>
          </w:p>
        </w:tc>
      </w:tr>
      <w:tr w:rsidR="00094D9A" w14:paraId="48DAEF60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7478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CF250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D54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Выбирается из предложенного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форме запроса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B0C7D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Выводится интерфейс для выбора вида документа, удостоверяющего личность</w:t>
            </w:r>
          </w:p>
        </w:tc>
      </w:tr>
      <w:tr w:rsidR="00094D9A" w14:paraId="40BBC498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1928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E0DC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1CC8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FBB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29B596B2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D3A1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D493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0CC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08FC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68ED850B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FAC3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EB5A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8D60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5FC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0B17B3C1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E297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B4C4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8B10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календаря в интерактивной форме запроса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9FB4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 даты направления уведомления</w:t>
            </w:r>
          </w:p>
        </w:tc>
      </w:tr>
      <w:tr w:rsidR="00094D9A" w14:paraId="7FA32E21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B43A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E8FD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1C8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7974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782E60CB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A3C5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991B" w14:textId="77777777" w:rsidR="00094D9A" w:rsidRDefault="0003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документе, подтверждающем полномочия представителя заявителя</w:t>
            </w:r>
          </w:p>
        </w:tc>
      </w:tr>
      <w:tr w:rsidR="00094D9A" w14:paraId="36C58E3E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5099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B30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удостоверения доверенности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1AC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65CF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4F3F6082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A468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195A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Реестровый номер доверенности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56E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BC0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12973F92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3584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DE12" w14:textId="77777777" w:rsidR="00094D9A" w:rsidRDefault="00031D4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Личные данные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собственника или застройщика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если заявление подается по доверенности - юридическое лицо</w:t>
            </w:r>
          </w:p>
        </w:tc>
      </w:tr>
      <w:tr w:rsidR="00094D9A" w14:paraId="4190D457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6E26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84CA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232F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87D5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355E38B4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DEE6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20D4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47D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19B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3A3C6309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2635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B0C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569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0E0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39AA681C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A5F3" w14:textId="77777777" w:rsidR="0045657D" w:rsidRDefault="0045657D" w:rsidP="0045657D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5BEE" w14:textId="068D2E3D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8EA7" w14:textId="63ABCA81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8AAA" w14:textId="5084AEAC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07F75933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1C2C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9DE6" w14:textId="77777777" w:rsidR="00094D9A" w:rsidRDefault="0003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земельном участке</w:t>
            </w:r>
          </w:p>
        </w:tc>
      </w:tr>
      <w:tr w:rsidR="00094D9A" w14:paraId="2D99E9A4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A86F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8ED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застройщика на земельный участок зарегистрировано в ЕГРН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E454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перечня в интерактивной форме запроса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4841" w14:textId="77777777" w:rsidR="00094D9A" w:rsidRDefault="00031D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право зарегистрировано в ЕГРН заполняются сведения о земельном участке;</w:t>
            </w:r>
          </w:p>
          <w:p w14:paraId="72FEA201" w14:textId="494BC10C" w:rsidR="00094D9A" w:rsidRDefault="00031D4E" w:rsidP="004D01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право не зарегистрировано в ЕГРН необходимо загрузить правоустанавливающие документы застройщика на земельный участок </w:t>
            </w:r>
          </w:p>
        </w:tc>
      </w:tr>
      <w:tr w:rsidR="00094D9A" w14:paraId="5D4BD53D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F400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590D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124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сведений из ЛК ЕПГУ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FD5E" w14:textId="03D77CAD" w:rsidR="00094D9A" w:rsidRDefault="00031D4E" w:rsidP="00D523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вручную/Выбор объекта из списка при наличии в ЛК ЕГПУ</w:t>
            </w:r>
          </w:p>
        </w:tc>
      </w:tr>
      <w:tr w:rsidR="00094D9A" w14:paraId="04EA91FC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7A0C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05FC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ЗУ (при отсутствии адреса – местоположение)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7666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поле/выбор сведений из ЛК ЕПГУ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2FCC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вручную/Выбор объекта из ЛК ЕПГУ</w:t>
            </w:r>
          </w:p>
        </w:tc>
      </w:tr>
      <w:tr w:rsidR="00632B49" w14:paraId="0A0981A4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3378" w14:textId="77777777" w:rsidR="00632B49" w:rsidRDefault="00632B49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3300" w14:textId="51FF2EA9" w:rsidR="00632B49" w:rsidRDefault="00632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 прикрепления документа о правах на ЗУ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4784" w14:textId="7BCC8938" w:rsidR="00632B49" w:rsidRDefault="0063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Кнопка загрузки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557D" w14:textId="5C15CE9A" w:rsidR="00632B49" w:rsidRDefault="0063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Прикрепляется заявителем в отсутствие зарегистрированных в ЕГРН прав</w:t>
            </w:r>
          </w:p>
        </w:tc>
      </w:tr>
      <w:tr w:rsidR="00094D9A" w14:paraId="6DF021D9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211A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B0E5" w14:textId="77777777" w:rsidR="00094D9A" w:rsidRDefault="00031D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правообладателях земельного участка</w:t>
            </w:r>
          </w:p>
        </w:tc>
      </w:tr>
      <w:tr w:rsidR="00094D9A" w14:paraId="1F94F41A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67D0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524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6514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перечня в интерактивной форме запроса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90B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 вида объекта пользователем</w:t>
            </w:r>
          </w:p>
        </w:tc>
      </w:tr>
      <w:tr w:rsidR="00094D9A" w14:paraId="2A24827A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5174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97F9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одного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F437" w14:textId="298DC52C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заявителем из предложенного перечня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винтерактивной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запроса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A3C5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 вида объекта пользователем</w:t>
            </w:r>
          </w:p>
        </w:tc>
      </w:tr>
      <w:tr w:rsidR="00094D9A" w14:paraId="281E0E2D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47DA" w14:textId="77777777" w:rsidR="00094D9A" w:rsidRDefault="00094D9A">
            <w:pPr>
              <w:pStyle w:val="afa"/>
              <w:numPr>
                <w:ilvl w:val="2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659E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ФИО физического лица или наименование организации, являющихся правообладателями земельного участка и вид права на земельный участок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15B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2974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5F96559B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8F51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EE63" w14:textId="6F34FFC0" w:rsidR="00094D9A" w:rsidRDefault="0003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объекте капитального строительства</w:t>
            </w:r>
          </w:p>
        </w:tc>
      </w:tr>
      <w:tr w:rsidR="00094D9A" w14:paraId="525CFE8E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0F13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17BB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застройщика на объект капитального строительства зарегистрировано в ЕГРН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33E0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заявителем из предложенного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перечня в интерактивной форме запроса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1B81" w14:textId="77777777" w:rsidR="00094D9A" w:rsidRDefault="00031D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Если право зарегистрировано в ЕГРН заполняются сведения об объекте капитального строительства;</w:t>
            </w:r>
          </w:p>
          <w:p w14:paraId="149FD28C" w14:textId="0617A489" w:rsidR="00094D9A" w:rsidRDefault="00031D4E" w:rsidP="004D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Если право не зарегистрировано в ЕГРН необходимо загрузить правоустанавливающие документы застройщика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 капитального строительства.</w:t>
            </w:r>
          </w:p>
        </w:tc>
      </w:tr>
      <w:tr w:rsidR="00094D9A" w14:paraId="7D68B5DA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622E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5B52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номер(а)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461C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сведений из ЛК ЕПГУ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7A89" w14:textId="7CD6A5A7" w:rsidR="00094D9A" w:rsidRDefault="00031D4E" w:rsidP="00D52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вручную/ Выбор объекта из списка при наличии в ЛК ЕПГУ</w:t>
            </w:r>
          </w:p>
        </w:tc>
      </w:tr>
      <w:tr w:rsidR="00632B49" w14:paraId="0073261A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D9CD" w14:textId="77777777" w:rsidR="00632B49" w:rsidRDefault="00632B49" w:rsidP="00632B49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3A34" w14:textId="22813CC9" w:rsidR="00632B49" w:rsidRDefault="00632B49" w:rsidP="00632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Окно прикрепления документа о </w:t>
            </w:r>
            <w:r w:rsidR="007F6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равах на </w:t>
            </w:r>
            <w:r w:rsidR="007F6E61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C796" w14:textId="03975F92" w:rsidR="00632B49" w:rsidRDefault="00632B49" w:rsidP="0063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Кнопка загрузки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B882" w14:textId="613A0468" w:rsidR="00632B49" w:rsidRDefault="00632B49" w:rsidP="0063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Прикрепляется заявителем в отсутствие зарегистрированных в ЕГРН прав</w:t>
            </w:r>
          </w:p>
        </w:tc>
      </w:tr>
      <w:tr w:rsidR="00094D9A" w14:paraId="521003BB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7577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2715" w14:textId="77777777" w:rsidR="00094D9A" w:rsidRDefault="00031D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правообладателях объекта капитального строительства</w:t>
            </w:r>
          </w:p>
        </w:tc>
      </w:tr>
      <w:tr w:rsidR="00094D9A" w14:paraId="6FB67801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F220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34A3A0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75D71E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50E6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4778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перечня в интерактивной форме запроса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9E1B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</w:t>
            </w:r>
          </w:p>
        </w:tc>
      </w:tr>
      <w:tr w:rsidR="00094D9A" w14:paraId="05F78191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A47E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813F6D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B27A5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9FC3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одного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C5DF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перечня в интерактивной форме запроса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C12C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</w:t>
            </w:r>
          </w:p>
        </w:tc>
      </w:tr>
      <w:tr w:rsidR="00094D9A" w14:paraId="4B965833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3D38" w14:textId="77777777" w:rsidR="00094D9A" w:rsidRDefault="00094D9A">
            <w:pPr>
              <w:pStyle w:val="afa"/>
              <w:numPr>
                <w:ilvl w:val="2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40E5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ФИО физического лица или наименование организации, являющихся правообладателями земельного участка и вид права на земельный участок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69D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FCA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5E400330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8BF2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A092" w14:textId="77777777" w:rsidR="00094D9A" w:rsidRDefault="00031D4E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принятом решении о сносе объекта капитального строительства</w:t>
            </w:r>
          </w:p>
        </w:tc>
      </w:tr>
      <w:tr w:rsidR="00094D9A" w14:paraId="008B09DB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35E8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6BED94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8640F9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7430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Собственником ОКС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263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заявителем из предложенного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перечня в интерактивной форме запрос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B81D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Выводится интерфейс для выбора вида объекта пользователем</w:t>
            </w:r>
          </w:p>
        </w:tc>
      </w:tr>
      <w:tr w:rsidR="00094D9A" w14:paraId="296C4F6D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B773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5BAD05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094998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2F93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Органом местного самоуправления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EED9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перечня в интерактивной форме запрос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C98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 вида объекта пользователем</w:t>
            </w:r>
          </w:p>
        </w:tc>
      </w:tr>
      <w:tr w:rsidR="00094D9A" w14:paraId="28A4B61B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E236" w14:textId="77777777" w:rsidR="00094D9A" w:rsidRDefault="00031D4E">
            <w:pPr>
              <w:pStyle w:val="afa"/>
              <w:numPr>
                <w:ilvl w:val="2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14C0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решения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C923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372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5E9542D8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EDD8" w14:textId="77777777" w:rsidR="00094D9A" w:rsidRDefault="00094D9A">
            <w:pPr>
              <w:pStyle w:val="afa"/>
              <w:numPr>
                <w:ilvl w:val="2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4E9C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решения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9A0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D2D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4FD23E63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2FEA" w14:textId="77777777" w:rsidR="00094D9A" w:rsidRDefault="00094D9A">
            <w:pPr>
              <w:pStyle w:val="afa"/>
              <w:numPr>
                <w:ilvl w:val="2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4D682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6236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E8A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6CA67BA4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2F36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FFCE4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657B3D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5A6C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Судом</w:t>
            </w:r>
            <w:bookmarkStart w:id="1" w:name="Bookmark"/>
            <w:bookmarkEnd w:id="1"/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1568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перечня в интерактивной форме запроса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0D0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 вида объекта пользователем</w:t>
            </w:r>
          </w:p>
        </w:tc>
      </w:tr>
      <w:tr w:rsidR="00094D9A" w14:paraId="24073791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21F6" w14:textId="77777777" w:rsidR="00094D9A" w:rsidRDefault="00094D9A">
            <w:pPr>
              <w:pStyle w:val="afa"/>
              <w:numPr>
                <w:ilvl w:val="2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BD0D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решения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57AA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FA9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26C6FA2E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7ECE" w14:textId="77777777" w:rsidR="00094D9A" w:rsidRDefault="00094D9A">
            <w:pPr>
              <w:pStyle w:val="afa"/>
              <w:numPr>
                <w:ilvl w:val="2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897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решения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71E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4BF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2A8EAA1D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7A12" w14:textId="77777777" w:rsidR="00094D9A" w:rsidRDefault="00094D9A">
            <w:pPr>
              <w:pStyle w:val="afa"/>
              <w:numPr>
                <w:ilvl w:val="2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E9B1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0D6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398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3F90E70B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EB9C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87AE" w14:textId="77777777" w:rsidR="00094D9A" w:rsidRDefault="0003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объекта, подлежащего сносу</w:t>
            </w:r>
          </w:p>
        </w:tc>
      </w:tr>
      <w:tr w:rsidR="00094D9A" w14:paraId="59FA33ED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9C1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0C02E6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D81DD3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138D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индивидуального жилищного строительства, садовый или жилой дом, размещенный на садовом земельном участке, строение (сооружение) вспомогательного использования, хозяйственные постройки, гараж,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размещенный на земельном участке, предоставленном физическому лицу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целей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связанных с осуществлением предпринимательской деятельности, иные объекты капитального строительства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D14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Выбирается заявителем из предложенного перечня в интерактивной форме запроса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6E74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 вида объекта пользователем</w:t>
            </w:r>
          </w:p>
        </w:tc>
      </w:tr>
      <w:tr w:rsidR="00094D9A" w14:paraId="5ABD72D9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F87E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DB1C" w14:textId="77777777" w:rsidR="00094D9A" w:rsidRDefault="0003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уполномоченном органе, предоставляющем услугу</w:t>
            </w:r>
          </w:p>
        </w:tc>
      </w:tr>
      <w:tr w:rsidR="00094D9A" w14:paraId="4F6648C0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D915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F3C3D5" w14:textId="77777777" w:rsidR="00094D9A" w:rsidRDefault="00094D9A">
            <w:pPr>
              <w:pStyle w:val="afa"/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ADFA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уполномоченного органа, предоставляющего услугу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235D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электронной форме выбирается один из предложенных вариантов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94EF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заявителю для выбора: список ОМСУ или выбор ОМСУ на интерактивной карте.</w:t>
            </w:r>
          </w:p>
        </w:tc>
      </w:tr>
      <w:tr w:rsidR="00094D9A" w14:paraId="12E9AE53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C2DF" w14:textId="77777777" w:rsidR="00094D9A" w:rsidRDefault="00094D9A">
            <w:pPr>
              <w:pStyle w:val="afa"/>
              <w:numPr>
                <w:ilvl w:val="0"/>
                <w:numId w:val="3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A5AD" w14:textId="77777777" w:rsidR="00094D9A" w:rsidRDefault="00031D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получения ответа оказанной услуги</w:t>
            </w:r>
          </w:p>
        </w:tc>
      </w:tr>
      <w:tr w:rsidR="00094D9A" w14:paraId="7F33251F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5CC7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E101BA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28B1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Электронный результат будет направлен в ЕПГУ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EC43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Выводится заявителю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подтверждении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97A3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заявителю интерфейс для выбора</w:t>
            </w:r>
          </w:p>
        </w:tc>
      </w:tr>
      <w:tr w:rsidR="00094D9A" w14:paraId="39B65951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1F74" w14:textId="77777777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D79575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8E10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дополнительно результата на бумажном носителе в МФЦ или уполномоченном органе, предоставляющем услугу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A626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электронной форме выбирается один из предложенных вариантов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CB54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заявителю интерфейс для выбора</w:t>
            </w:r>
          </w:p>
        </w:tc>
      </w:tr>
      <w:tr w:rsidR="00094D9A" w14:paraId="3CF21BD1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3F63" w14:textId="77777777" w:rsidR="00094D9A" w:rsidRDefault="00094D9A">
            <w:pPr>
              <w:pStyle w:val="a1"/>
              <w:numPr>
                <w:ilvl w:val="0"/>
                <w:numId w:val="0"/>
              </w:numPr>
              <w:ind w:left="284"/>
              <w:rPr>
                <w:b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6CF6" w14:textId="2172DBDD" w:rsidR="00094D9A" w:rsidRDefault="00031D4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уведомления о завершении сноса объекта капитального строительства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собственником или застройщиком</w:t>
            </w:r>
          </w:p>
        </w:tc>
      </w:tr>
      <w:tr w:rsidR="00094D9A" w14:paraId="676F9B6C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03E8" w14:textId="77777777" w:rsidR="00094D9A" w:rsidRDefault="00094D9A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B319" w14:textId="77777777" w:rsidR="00094D9A" w:rsidRDefault="00031D4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Личные данные направляющего запрос</w:t>
            </w:r>
          </w:p>
        </w:tc>
      </w:tr>
      <w:tr w:rsidR="00094D9A" w14:paraId="3F94A41A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7A2B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87BC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EF0C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583C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2EEBF94A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5D07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A3D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6831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E7A8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17888432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5CE2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0B23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3108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C84B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1FEF4DDF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2650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C09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23EC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B7A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213C903D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3370" w14:textId="77777777" w:rsidR="00094D9A" w:rsidRDefault="00094D9A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17D9" w14:textId="7069A0B7" w:rsidR="00094D9A" w:rsidRDefault="004565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</w:tr>
      <w:tr w:rsidR="00094D9A" w14:paraId="34F281D9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34AD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936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FBD4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DD25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22133225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3E84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423F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1AC4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ADAA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1469F1BB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71AF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21E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D19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87EA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38858B0C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3E9E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0945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55B0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0E8F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5F73A7A7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1204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084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50F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596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5EB5109C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9193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A16D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9129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C56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799A20A3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100E" w14:textId="77777777" w:rsidR="00094D9A" w:rsidRDefault="00094D9A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CBB1" w14:textId="77777777" w:rsidR="00094D9A" w:rsidRDefault="00031D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094D9A" w14:paraId="1CF713DF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F72A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DA1B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FB1A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DE40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0285FC53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0496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DFA3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2E54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3C9C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59502F96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B2D9" w14:textId="77777777" w:rsidR="00094D9A" w:rsidRDefault="00094D9A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1F9B" w14:textId="4A801DF4" w:rsidR="00094D9A" w:rsidRDefault="0003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регистрации направляющего запрос</w:t>
            </w:r>
            <w:r w:rsidR="0045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обращении заявителя лично)</w:t>
            </w:r>
          </w:p>
        </w:tc>
      </w:tr>
      <w:tr w:rsidR="00094D9A" w14:paraId="09ECF67A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62C2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A171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345C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6BC3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1B08351B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699B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3D7E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F0FA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775F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0660D59A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0C20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EDC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05EA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C511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4117036F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1FCE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F7C8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743F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5E65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3FCC56BD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A2C0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6908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241C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159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316A4312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676E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A77A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B5DB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77CA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1F6575A2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D657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A86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B80E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F14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5EDFD2BF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81ED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0BC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CC35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D61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12A4B69B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D189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610B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A88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327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33DDE9B5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E14B3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004D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6BAE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C6A8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094D9A" w14:paraId="20B8548F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CA3F" w14:textId="77777777" w:rsidR="00094D9A" w:rsidRDefault="00094D9A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F95F2" w14:textId="77777777" w:rsidR="00094D9A" w:rsidRDefault="00031D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данные собственника, если заявление подается по доверенности - физическое лицо</w:t>
            </w:r>
          </w:p>
        </w:tc>
      </w:tr>
      <w:tr w:rsidR="00094D9A" w14:paraId="77B4660F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BE4D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6D54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3C28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A21F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3ADAD0E9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55BE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437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25C0E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77CC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094D9A" w14:paraId="5B6D0A44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4199" w14:textId="77777777" w:rsidR="00094D9A" w:rsidRDefault="00094D9A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8B50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31EF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8EAB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4C810C8C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C476" w14:textId="77777777" w:rsidR="0045657D" w:rsidRDefault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E5EB" w14:textId="66E1025F" w:rsidR="0045657D" w:rsidRDefault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3660" w14:textId="3164156C" w:rsidR="0045657D" w:rsidRDefault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B7B9" w14:textId="52357616" w:rsidR="0045657D" w:rsidRDefault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1D869EB3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FC7D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3DA5" w14:textId="2A106B5B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D4E8" w14:textId="17FC6E10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ACB0" w14:textId="2FE66910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08E0EC00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ABDF" w14:textId="77777777" w:rsidR="0045657D" w:rsidRDefault="0045657D" w:rsidP="0045657D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4356" w14:textId="55F3E75A" w:rsidR="0045657D" w:rsidRDefault="0045657D" w:rsidP="004565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документа, удостоверяющего личность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собственника</w:t>
            </w:r>
          </w:p>
        </w:tc>
      </w:tr>
      <w:tr w:rsidR="0045657D" w14:paraId="505ED370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6BFE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C301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E9B6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Выбирается из предложенного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интерактивной форме запроса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B7C5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 вида документа, удостоверяющего личность</w:t>
            </w:r>
          </w:p>
        </w:tc>
      </w:tr>
      <w:tr w:rsidR="0045657D" w14:paraId="7B1A38FC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457B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58B2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9CC6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384A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24F441EC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0E0A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5E17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64A2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713F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122E964D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D1E0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61BA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173B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F33F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6C47677E" w14:textId="77777777">
        <w:trPr>
          <w:trHeight w:val="665"/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B65B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853F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809A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календаря в интерактивной форме запроса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6F0F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 даты направления уведомления</w:t>
            </w:r>
          </w:p>
        </w:tc>
      </w:tr>
      <w:tr w:rsidR="0045657D" w14:paraId="605573E7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2CD6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BC20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DBD0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7948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44FE5C36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6053" w14:textId="77777777" w:rsidR="0045657D" w:rsidRDefault="0045657D" w:rsidP="0045657D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3037" w14:textId="42527575" w:rsidR="0045657D" w:rsidRDefault="0045657D" w:rsidP="004565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документе, подтверждающем полномочия представителя заявителя (при обращении от заявителя – физического лица)</w:t>
            </w:r>
          </w:p>
        </w:tc>
      </w:tr>
      <w:tr w:rsidR="0045657D" w14:paraId="214438C3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603A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7E64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удостоверения доверенности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9CC4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EE42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32FE690F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6210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D5C1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Реестровый номер доверенности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3411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39D4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0D85A044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45A1" w14:textId="77777777" w:rsidR="0045657D" w:rsidRDefault="0045657D" w:rsidP="0045657D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21E1" w14:textId="77777777" w:rsidR="0045657D" w:rsidRDefault="0045657D" w:rsidP="004565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Личные данные собственника, если заявление подается по доверенности - юридическое лицо</w:t>
            </w:r>
          </w:p>
        </w:tc>
      </w:tr>
      <w:tr w:rsidR="0045657D" w14:paraId="31935204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F6EA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6145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9457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CC9B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718B3D0B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3918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3F29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E20A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3A74" w14:textId="3AB2E929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  <w:r w:rsidR="002C3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обращении российских организаций)</w:t>
            </w:r>
          </w:p>
        </w:tc>
      </w:tr>
      <w:tr w:rsidR="0045657D" w14:paraId="19EA6986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C516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9AA9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0BAE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D439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2C38C5" w14:paraId="6C27F40D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D88A" w14:textId="77777777" w:rsidR="002C38C5" w:rsidRDefault="002C38C5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E299" w14:textId="57C4442D" w:rsidR="002C38C5" w:rsidRDefault="002C38C5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F7D2" w14:textId="43767136" w:rsidR="002C38C5" w:rsidRDefault="002C38C5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373D" w14:textId="79BFFB66" w:rsidR="002C38C5" w:rsidRDefault="002C38C5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3ECC82C3" w14:textId="77777777">
        <w:trPr>
          <w:trHeight w:val="164"/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29BA" w14:textId="77777777" w:rsidR="0045657D" w:rsidRDefault="0045657D" w:rsidP="0045657D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8335" w14:textId="77777777" w:rsidR="0045657D" w:rsidRDefault="0045657D" w:rsidP="004565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земельном участке</w:t>
            </w:r>
          </w:p>
        </w:tc>
      </w:tr>
      <w:tr w:rsidR="0045657D" w14:paraId="15032C39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4C01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A20D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застройщика на земельный участок зарегистрировано в ЕГРН?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7E79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перечня в интерактивной форме запроса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D92C" w14:textId="77777777" w:rsidR="0045657D" w:rsidRDefault="0045657D" w:rsidP="004565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право зарегистрировано в ЕГРН заполняются сведения о земельном участке;</w:t>
            </w:r>
          </w:p>
          <w:p w14:paraId="2B1663E6" w14:textId="7EF8273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право не зарегистрировано в ЕГРН необходимо загрузить правоустанавливающие документы застройщика на земельный участок.</w:t>
            </w:r>
          </w:p>
        </w:tc>
      </w:tr>
      <w:tr w:rsidR="0045657D" w14:paraId="3E03E1B0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4CFE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6E49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C155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сведений из ЛК ЕПГУ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B96A" w14:textId="519DE955" w:rsidR="0045657D" w:rsidRDefault="0045657D" w:rsidP="00D52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вручную/Выбор объекта из списка при наличии в ЛК ЕГПУ</w:t>
            </w:r>
          </w:p>
        </w:tc>
      </w:tr>
      <w:tr w:rsidR="0045657D" w14:paraId="344120F4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F009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4D9B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ЗУ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FFF7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поле/выбор сведений из ЛК ЕПГУ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533E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вручную/Выбор объекта из ЛК ЕПГУ</w:t>
            </w:r>
          </w:p>
        </w:tc>
      </w:tr>
      <w:tr w:rsidR="007F6E61" w14:paraId="495C6174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D799" w14:textId="77777777" w:rsidR="007F6E61" w:rsidRDefault="007F6E61" w:rsidP="007F6E61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F41A" w14:textId="48243973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 прикрепления документа о правах на ЗУ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7C76" w14:textId="30BCB99C" w:rsidR="007F6E61" w:rsidRDefault="007F6E61" w:rsidP="007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Кнопка загрузки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8DBE" w14:textId="53295E6D" w:rsidR="007F6E61" w:rsidRDefault="007F6E61" w:rsidP="007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Прикрепляется заявителем в отсутствие зарегистрированных в ЕГРН прав</w:t>
            </w:r>
          </w:p>
        </w:tc>
      </w:tr>
      <w:tr w:rsidR="0045657D" w14:paraId="0D4209A7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09A8" w14:textId="77777777" w:rsidR="0045657D" w:rsidRDefault="0045657D" w:rsidP="0045657D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43C7" w14:textId="77777777" w:rsidR="0045657D" w:rsidRDefault="0045657D" w:rsidP="004565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правообладателях на земельный участок</w:t>
            </w:r>
          </w:p>
        </w:tc>
      </w:tr>
      <w:tr w:rsidR="0045657D" w14:paraId="7BA57049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15C6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190E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1CE7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Выбирается из предложенного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интерактивной форме запроса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BCA2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</w:t>
            </w:r>
          </w:p>
        </w:tc>
      </w:tr>
      <w:tr w:rsidR="0045657D" w14:paraId="3C66BCDC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8DC5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6BC0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одного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6C87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Выбирается из предложенного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интерактивной форме запроса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77B2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</w:t>
            </w:r>
          </w:p>
        </w:tc>
      </w:tr>
      <w:tr w:rsidR="0045657D" w14:paraId="7C81A13A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0B8E" w14:textId="77777777" w:rsidR="0045657D" w:rsidRDefault="0045657D" w:rsidP="0045657D">
            <w:pPr>
              <w:pStyle w:val="afa"/>
              <w:numPr>
                <w:ilvl w:val="2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12F0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ФИО физического лица или наименование организации, являющихся правообладателями земельного участка и вид права на земельный участок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5E8D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0723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</w:t>
            </w:r>
          </w:p>
        </w:tc>
      </w:tr>
      <w:tr w:rsidR="0045657D" w14:paraId="1C4B86F6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3445" w14:textId="77777777" w:rsidR="0045657D" w:rsidRDefault="0045657D" w:rsidP="0045657D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FAD5" w14:textId="77777777" w:rsidR="0045657D" w:rsidRDefault="0045657D" w:rsidP="004565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объекте капитального строительства</w:t>
            </w:r>
          </w:p>
        </w:tc>
      </w:tr>
      <w:tr w:rsidR="0045657D" w14:paraId="33C55D27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4D15" w14:textId="77777777" w:rsidR="0045657D" w:rsidRDefault="0045657D" w:rsidP="0045657D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DD91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номер(а)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F3B1" w14:textId="77777777" w:rsidR="0045657D" w:rsidRDefault="0045657D" w:rsidP="0045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Заполняемое поле/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сведений из ЛК ЕПГУ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BC58" w14:textId="320D50D9" w:rsidR="0045657D" w:rsidRDefault="0045657D" w:rsidP="00D52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заявителем вручную/ Выбор объекта из списка при наличии в ЛК ЕПГУ</w:t>
            </w:r>
          </w:p>
        </w:tc>
      </w:tr>
      <w:tr w:rsidR="007F6E61" w14:paraId="2F13C339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D78E" w14:textId="77777777" w:rsidR="007F6E61" w:rsidRDefault="007F6E61" w:rsidP="007F6E61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54A0" w14:textId="5BE32455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 прикрепления документа о правах на объект капитального строительства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6980" w14:textId="73EE8B74" w:rsidR="007F6E61" w:rsidRDefault="007F6E61" w:rsidP="007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Кнопка загрузки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1224" w14:textId="2168D788" w:rsidR="007F6E61" w:rsidRDefault="007F6E61" w:rsidP="007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Прикрепляется заявителем в отсутствие зарегистрированных в ЕГРН прав</w:t>
            </w:r>
          </w:p>
        </w:tc>
      </w:tr>
      <w:tr w:rsidR="007F6E61" w14:paraId="34E55484" w14:textId="77777777">
        <w:trPr>
          <w:trHeight w:val="479"/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6B33" w14:textId="77777777" w:rsidR="007F6E61" w:rsidRDefault="007F6E61" w:rsidP="007F6E61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48AF" w14:textId="77777777" w:rsidR="007F6E61" w:rsidRDefault="007F6E61" w:rsidP="007F6E6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уведомлении о планируемом сносе объекта капитального строительства</w:t>
            </w:r>
          </w:p>
        </w:tc>
      </w:tr>
      <w:tr w:rsidR="007F6E61" w14:paraId="44550A88" w14:textId="77777777">
        <w:trPr>
          <w:trHeight w:val="411"/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1801" w14:textId="77777777" w:rsidR="007F6E61" w:rsidRDefault="007F6E61" w:rsidP="007F6E61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C637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FC62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календаря в интерактивной форме запроса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EB41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интерфейс для выбора даты направления уведомления</w:t>
            </w:r>
          </w:p>
        </w:tc>
      </w:tr>
      <w:tr w:rsidR="007F6E61" w14:paraId="11E0A236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EF28" w14:textId="77777777" w:rsidR="007F6E61" w:rsidRDefault="007F6E61" w:rsidP="007F6E61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8CA6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уполномоченном органе</w:t>
            </w:r>
          </w:p>
        </w:tc>
      </w:tr>
      <w:tr w:rsidR="007F6E61" w14:paraId="2F8D08FA" w14:textId="77777777">
        <w:trPr>
          <w:jc w:val="center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A64A" w14:textId="77777777" w:rsidR="007F6E61" w:rsidRDefault="007F6E61" w:rsidP="007F6E61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5952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органа власти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831E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выбирается один из предложенных вариантов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F80F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выбора: список ОМСУ или выбор ОМСУ на интерактивной карте.</w:t>
            </w:r>
          </w:p>
        </w:tc>
      </w:tr>
      <w:tr w:rsidR="007F6E61" w14:paraId="3C0E74F5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3B22" w14:textId="77777777" w:rsidR="007F6E61" w:rsidRDefault="007F6E61" w:rsidP="007F6E61">
            <w:pPr>
              <w:pStyle w:val="afa"/>
              <w:numPr>
                <w:ilvl w:val="0"/>
                <w:numId w:val="3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58CC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получения ответа оказанной услуги</w:t>
            </w:r>
          </w:p>
        </w:tc>
      </w:tr>
      <w:tr w:rsidR="007F6E61" w14:paraId="5CEC44E1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B598" w14:textId="77777777" w:rsidR="007F6E61" w:rsidRDefault="007F6E61" w:rsidP="007F6E61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52D9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Электронный результат будет направлен в ЕПГУ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255F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автоматически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A5DA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Формируется выписка из реестра и направляется в ЛК заявителя на ЕПГУ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автоматическом режиме.</w:t>
            </w:r>
          </w:p>
        </w:tc>
      </w:tr>
      <w:tr w:rsidR="007F6E61" w14:paraId="764CCE99" w14:textId="77777777">
        <w:trPr>
          <w:jc w:val="center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5DC7" w14:textId="77777777" w:rsidR="007F6E61" w:rsidRDefault="007F6E61" w:rsidP="007F6E61">
            <w:pPr>
              <w:pStyle w:val="afa"/>
              <w:numPr>
                <w:ilvl w:val="1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86AB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дополнительно результата на бумажном носителе в МФЦ и направление результата в уполномоченный орган предоставляющего услугу</w:t>
            </w:r>
          </w:p>
        </w:tc>
        <w:tc>
          <w:tcPr>
            <w:tcW w:w="2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0CD7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48DB" w14:textId="77777777" w:rsidR="007F6E61" w:rsidRDefault="007F6E61" w:rsidP="007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бумажного документа не предусмотрено</w:t>
            </w:r>
          </w:p>
        </w:tc>
      </w:tr>
    </w:tbl>
    <w:p w14:paraId="7B9ECA00" w14:textId="77777777" w:rsidR="00094D9A" w:rsidRDefault="00094D9A">
      <w:pPr>
        <w:pStyle w:val="afff0"/>
      </w:pPr>
    </w:p>
    <w:p w14:paraId="15B85D1C" w14:textId="498E1A96" w:rsidR="00094D9A" w:rsidRDefault="00FD3F6F">
      <w:pPr>
        <w:pStyle w:val="afff0"/>
        <w:rPr>
          <w:b/>
        </w:rPr>
      </w:pPr>
      <w:r>
        <w:rPr>
          <w:b/>
        </w:rPr>
        <w:t>Таблица 2</w:t>
      </w:r>
      <w:r w:rsidR="00031D4E">
        <w:rPr>
          <w:b/>
        </w:rPr>
        <w:t>. Вложения в заявлении</w:t>
      </w:r>
    </w:p>
    <w:tbl>
      <w:tblPr>
        <w:tblStyle w:val="af9"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4479"/>
        <w:gridCol w:w="2625"/>
        <w:gridCol w:w="6411"/>
      </w:tblGrid>
      <w:tr w:rsidR="00094D9A" w14:paraId="1FFC37E2" w14:textId="77777777">
        <w:trPr>
          <w:tblHeader/>
        </w:trPr>
        <w:tc>
          <w:tcPr>
            <w:tcW w:w="1192" w:type="dxa"/>
            <w:vAlign w:val="center"/>
          </w:tcPr>
          <w:p w14:paraId="5CD8BF6E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9" w:type="dxa"/>
            <w:vAlign w:val="center"/>
          </w:tcPr>
          <w:p w14:paraId="0234CB03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вложения</w:t>
            </w:r>
          </w:p>
        </w:tc>
        <w:tc>
          <w:tcPr>
            <w:tcW w:w="2625" w:type="dxa"/>
            <w:vAlign w:val="center"/>
          </w:tcPr>
          <w:p w14:paraId="3E5CE2B8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целевом состоянии формы</w:t>
            </w:r>
          </w:p>
        </w:tc>
        <w:tc>
          <w:tcPr>
            <w:tcW w:w="6411" w:type="dxa"/>
            <w:vAlign w:val="center"/>
          </w:tcPr>
          <w:p w14:paraId="0C728245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094D9A" w14:paraId="60D7380C" w14:textId="77777777">
        <w:tc>
          <w:tcPr>
            <w:tcW w:w="1192" w:type="dxa"/>
            <w:vAlign w:val="center"/>
          </w:tcPr>
          <w:p w14:paraId="29F89007" w14:textId="77777777" w:rsidR="00094D9A" w:rsidRDefault="00031D4E">
            <w:pPr>
              <w:pStyle w:val="a1"/>
              <w:numPr>
                <w:ilvl w:val="0"/>
                <w:numId w:val="0"/>
              </w:num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I</w:t>
            </w:r>
          </w:p>
        </w:tc>
        <w:tc>
          <w:tcPr>
            <w:tcW w:w="13515" w:type="dxa"/>
            <w:gridSpan w:val="3"/>
            <w:vAlign w:val="center"/>
          </w:tcPr>
          <w:p w14:paraId="3FBA157D" w14:textId="77777777" w:rsidR="00094D9A" w:rsidRDefault="00031D4E">
            <w:pPr>
              <w:pStyle w:val="afff0"/>
              <w:jc w:val="center"/>
            </w:pPr>
            <w:r>
              <w:rPr>
                <w:b/>
              </w:rPr>
              <w:t>Направление уведомления о планируемом сносе объекта капитального строительства собственником или застройщиком</w:t>
            </w:r>
          </w:p>
        </w:tc>
      </w:tr>
      <w:tr w:rsidR="00094D9A" w14:paraId="79867402" w14:textId="77777777">
        <w:tc>
          <w:tcPr>
            <w:tcW w:w="1192" w:type="dxa"/>
            <w:vAlign w:val="center"/>
          </w:tcPr>
          <w:p w14:paraId="3B8E03D2" w14:textId="77777777" w:rsidR="00094D9A" w:rsidRDefault="00094D9A">
            <w:pPr>
              <w:pStyle w:val="a1"/>
              <w:numPr>
                <w:ilvl w:val="0"/>
                <w:numId w:val="8"/>
              </w:numPr>
              <w:jc w:val="center"/>
              <w:rPr>
                <w:lang w:eastAsia="ru-RU"/>
              </w:rPr>
            </w:pPr>
          </w:p>
        </w:tc>
        <w:tc>
          <w:tcPr>
            <w:tcW w:w="4479" w:type="dxa"/>
            <w:vAlign w:val="center"/>
          </w:tcPr>
          <w:p w14:paraId="52355280" w14:textId="77777777" w:rsidR="00094D9A" w:rsidRDefault="00031D4E">
            <w:pPr>
              <w:pStyle w:val="afff0"/>
              <w:jc w:val="center"/>
            </w:pPr>
            <w:r>
              <w:t>Документ, подтверждающий полномочия</w:t>
            </w:r>
          </w:p>
        </w:tc>
        <w:tc>
          <w:tcPr>
            <w:tcW w:w="2625" w:type="dxa"/>
            <w:vAlign w:val="center"/>
          </w:tcPr>
          <w:p w14:paraId="62AACFB7" w14:textId="77777777" w:rsidR="00094D9A" w:rsidRDefault="00031D4E">
            <w:pPr>
              <w:pStyle w:val="afff0"/>
              <w:jc w:val="center"/>
              <w:rPr>
                <w:vertAlign w:val="superscript"/>
              </w:rPr>
            </w:pPr>
            <w:r>
              <w:t>Нет</w:t>
            </w:r>
          </w:p>
        </w:tc>
        <w:tc>
          <w:tcPr>
            <w:tcW w:w="6411" w:type="dxa"/>
            <w:vAlign w:val="center"/>
          </w:tcPr>
          <w:p w14:paraId="4DEF89CE" w14:textId="77777777" w:rsidR="00094D9A" w:rsidRDefault="00031D4E">
            <w:pPr>
              <w:pStyle w:val="afff0"/>
              <w:jc w:val="center"/>
            </w:pPr>
            <w:r>
              <w:t xml:space="preserve">Источник получения данных – </w:t>
            </w:r>
            <w:proofErr w:type="gramStart"/>
            <w:r>
              <w:t>ЕИСН  (</w:t>
            </w:r>
            <w:proofErr w:type="gramEnd"/>
            <w:r>
              <w:t>в случае, если документ выдан на территории Российской Федерации)</w:t>
            </w:r>
          </w:p>
        </w:tc>
      </w:tr>
      <w:tr w:rsidR="00094D9A" w14:paraId="0383F371" w14:textId="77777777">
        <w:tc>
          <w:tcPr>
            <w:tcW w:w="1192" w:type="dxa"/>
            <w:vAlign w:val="center"/>
          </w:tcPr>
          <w:p w14:paraId="361D5834" w14:textId="77777777" w:rsidR="00094D9A" w:rsidRDefault="00094D9A">
            <w:pPr>
              <w:pStyle w:val="a1"/>
              <w:numPr>
                <w:ilvl w:val="0"/>
                <w:numId w:val="8"/>
              </w:numPr>
              <w:jc w:val="center"/>
              <w:rPr>
                <w:lang w:eastAsia="ru-RU"/>
              </w:rPr>
            </w:pPr>
          </w:p>
        </w:tc>
        <w:tc>
          <w:tcPr>
            <w:tcW w:w="4479" w:type="dxa"/>
            <w:vAlign w:val="center"/>
          </w:tcPr>
          <w:p w14:paraId="1ECD96E3" w14:textId="77777777" w:rsidR="00094D9A" w:rsidRDefault="00031D4E">
            <w:pPr>
              <w:pStyle w:val="afff0"/>
              <w:jc w:val="center"/>
            </w:pPr>
            <w:r>
              <w:t xml:space="preserve">Правоустанавливающие и (или) </w:t>
            </w:r>
            <w:proofErr w:type="spellStart"/>
            <w:r>
              <w:t>правоудостоверяющие</w:t>
            </w:r>
            <w:proofErr w:type="spellEnd"/>
            <w:r>
              <w:t xml:space="preserve"> документы на объект (объект капитального </w:t>
            </w:r>
            <w:r>
              <w:lastRenderedPageBreak/>
              <w:t>строительства (в случае, если право заявителя на объект не зарегистрировано в ЕГРН)</w:t>
            </w:r>
          </w:p>
        </w:tc>
        <w:tc>
          <w:tcPr>
            <w:tcW w:w="2625" w:type="dxa"/>
            <w:vAlign w:val="center"/>
          </w:tcPr>
          <w:p w14:paraId="50224DB1" w14:textId="77777777" w:rsidR="00094D9A" w:rsidRDefault="00031D4E">
            <w:pPr>
              <w:pStyle w:val="afff0"/>
              <w:jc w:val="center"/>
            </w:pPr>
            <w:r>
              <w:lastRenderedPageBreak/>
              <w:t>Да</w:t>
            </w:r>
          </w:p>
        </w:tc>
        <w:tc>
          <w:tcPr>
            <w:tcW w:w="6411" w:type="dxa"/>
            <w:vAlign w:val="center"/>
          </w:tcPr>
          <w:p w14:paraId="3A72DB31" w14:textId="77777777" w:rsidR="00094D9A" w:rsidRDefault="00031D4E" w:rsidP="004D011C">
            <w:pPr>
              <w:pStyle w:val="afff0"/>
              <w:jc w:val="center"/>
            </w:pPr>
            <w:r>
              <w:t xml:space="preserve">Представляются исключительно в случае, если право заявителя на ОКС и ЗУ не зарегистрировано в ЕГРН. </w:t>
            </w:r>
          </w:p>
          <w:p w14:paraId="4F0B673A" w14:textId="660F7867" w:rsidR="00C21098" w:rsidRDefault="00C21098" w:rsidP="004D011C">
            <w:pPr>
              <w:pStyle w:val="afff0"/>
              <w:jc w:val="center"/>
            </w:pPr>
            <w:r w:rsidRPr="005C69EA">
              <w:lastRenderedPageBreak/>
              <w:t>Документы не предоставляются в случае, если снос осуществляется по решению суда или органа местного самоуправления</w:t>
            </w:r>
          </w:p>
        </w:tc>
      </w:tr>
      <w:tr w:rsidR="00094D9A" w14:paraId="7F4D19CC" w14:textId="77777777">
        <w:tc>
          <w:tcPr>
            <w:tcW w:w="1192" w:type="dxa"/>
            <w:vAlign w:val="center"/>
          </w:tcPr>
          <w:p w14:paraId="781EE195" w14:textId="77777777" w:rsidR="00094D9A" w:rsidRDefault="00094D9A">
            <w:pPr>
              <w:pStyle w:val="a1"/>
              <w:numPr>
                <w:ilvl w:val="0"/>
                <w:numId w:val="8"/>
              </w:numPr>
              <w:jc w:val="center"/>
              <w:rPr>
                <w:lang w:eastAsia="ru-RU"/>
              </w:rPr>
            </w:pPr>
          </w:p>
        </w:tc>
        <w:tc>
          <w:tcPr>
            <w:tcW w:w="4479" w:type="dxa"/>
            <w:vAlign w:val="center"/>
          </w:tcPr>
          <w:p w14:paraId="53C0FF6C" w14:textId="77777777" w:rsidR="00094D9A" w:rsidRDefault="00031D4E">
            <w:pPr>
              <w:pStyle w:val="afff0"/>
              <w:jc w:val="center"/>
            </w:pPr>
            <w:r>
              <w:t>Нотариальное согласие всех правообладателей объекта капитального строительства на снос.</w:t>
            </w:r>
          </w:p>
        </w:tc>
        <w:tc>
          <w:tcPr>
            <w:tcW w:w="2625" w:type="dxa"/>
            <w:vAlign w:val="center"/>
          </w:tcPr>
          <w:p w14:paraId="2E13BA76" w14:textId="77777777" w:rsidR="00094D9A" w:rsidRDefault="00031D4E">
            <w:pPr>
              <w:pStyle w:val="afff0"/>
              <w:jc w:val="center"/>
            </w:pPr>
            <w:r>
              <w:t>Нет</w:t>
            </w:r>
          </w:p>
        </w:tc>
        <w:tc>
          <w:tcPr>
            <w:tcW w:w="6411" w:type="dxa"/>
            <w:vAlign w:val="center"/>
          </w:tcPr>
          <w:p w14:paraId="45E50DBE" w14:textId="77777777" w:rsidR="00094D9A" w:rsidRDefault="00031D4E">
            <w:pPr>
              <w:pStyle w:val="afff0"/>
              <w:jc w:val="center"/>
              <w:rPr>
                <w:color w:val="FF0000"/>
              </w:rPr>
            </w:pPr>
            <w:r>
              <w:t>Документ необходим при наличии нескольких собственников у объекта недвижимости. В целевом состоянии предусмотрена реализация возможности подтверждения подачи уведомления всеми собственниками ОКС за счет доработки платформы «Согласие» в ЛК на ЕПГУ</w:t>
            </w:r>
          </w:p>
        </w:tc>
      </w:tr>
      <w:tr w:rsidR="00094D9A" w14:paraId="13EE98F2" w14:textId="77777777">
        <w:tc>
          <w:tcPr>
            <w:tcW w:w="1192" w:type="dxa"/>
            <w:vAlign w:val="center"/>
          </w:tcPr>
          <w:p w14:paraId="4BE396E7" w14:textId="77777777" w:rsidR="00094D9A" w:rsidRDefault="00094D9A">
            <w:pPr>
              <w:pStyle w:val="a1"/>
              <w:numPr>
                <w:ilvl w:val="0"/>
                <w:numId w:val="8"/>
              </w:numPr>
              <w:jc w:val="center"/>
              <w:rPr>
                <w:lang w:eastAsia="ru-RU"/>
              </w:rPr>
            </w:pPr>
          </w:p>
        </w:tc>
        <w:tc>
          <w:tcPr>
            <w:tcW w:w="4479" w:type="dxa"/>
            <w:vAlign w:val="center"/>
          </w:tcPr>
          <w:p w14:paraId="7520F60E" w14:textId="77777777" w:rsidR="00094D9A" w:rsidRDefault="00031D4E">
            <w:pPr>
              <w:pStyle w:val="afff0"/>
              <w:jc w:val="center"/>
            </w:pPr>
            <w:r>
              <w:t>Результаты и материалы обследования объекта капитального строительства</w:t>
            </w:r>
          </w:p>
        </w:tc>
        <w:tc>
          <w:tcPr>
            <w:tcW w:w="2625" w:type="dxa"/>
            <w:vAlign w:val="center"/>
          </w:tcPr>
          <w:p w14:paraId="0C8C64A2" w14:textId="77777777" w:rsidR="00094D9A" w:rsidRDefault="00031D4E">
            <w:pPr>
              <w:pStyle w:val="afff0"/>
              <w:jc w:val="center"/>
            </w:pPr>
            <w:r>
              <w:t>Да</w:t>
            </w:r>
          </w:p>
        </w:tc>
        <w:tc>
          <w:tcPr>
            <w:tcW w:w="6411" w:type="dxa"/>
            <w:vAlign w:val="center"/>
          </w:tcPr>
          <w:p w14:paraId="00FD63E9" w14:textId="77777777" w:rsidR="00094D9A" w:rsidRDefault="00031D4E">
            <w:pPr>
              <w:pStyle w:val="afff0"/>
              <w:jc w:val="center"/>
            </w:pPr>
            <w:r>
              <w:t xml:space="preserve">Представление документа не требуется в случае сноса ОКС, указанных в </w:t>
            </w:r>
            <w:hyperlink r:id="rId11" w:tooltip="consultantplus://offline/ref=DCBEDA3FBE4BF7717FC72D091757DE060B840DC6DB8215034DD48422C1DB9512377CE168C0FE2BB62B19901C391AE17643471C8B9A19z6f4N" w:history="1">
              <w:r>
                <w:t>пунктах 1</w:t>
              </w:r>
            </w:hyperlink>
            <w:r>
              <w:t xml:space="preserve"> - </w:t>
            </w:r>
            <w:hyperlink r:id="rId12" w:tooltip="consultantplus://offline/ref=DCBEDA3FBE4BF7717FC72D091757DE060B840DC6DB8215034DD48422C1DB9512377CE16BC9FF24BE76438018704DEB6A45590389841966DFzBf2N" w:history="1">
              <w:r>
                <w:t>3 части 17 статьи 51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094D9A" w14:paraId="3054BCDB" w14:textId="77777777">
        <w:tc>
          <w:tcPr>
            <w:tcW w:w="1192" w:type="dxa"/>
            <w:vAlign w:val="center"/>
          </w:tcPr>
          <w:p w14:paraId="436E3157" w14:textId="77777777" w:rsidR="00094D9A" w:rsidRDefault="00094D9A">
            <w:pPr>
              <w:pStyle w:val="a1"/>
              <w:numPr>
                <w:ilvl w:val="0"/>
                <w:numId w:val="8"/>
              </w:numPr>
              <w:jc w:val="center"/>
              <w:rPr>
                <w:lang w:eastAsia="ru-RU"/>
              </w:rPr>
            </w:pPr>
          </w:p>
        </w:tc>
        <w:tc>
          <w:tcPr>
            <w:tcW w:w="4479" w:type="dxa"/>
            <w:vAlign w:val="center"/>
          </w:tcPr>
          <w:p w14:paraId="7567A923" w14:textId="77777777" w:rsidR="00094D9A" w:rsidRDefault="00031D4E">
            <w:pPr>
              <w:pStyle w:val="afff0"/>
              <w:jc w:val="center"/>
            </w:pPr>
            <w:r>
              <w:t>Проект организации работ по сносу объекта капитального строительства</w:t>
            </w:r>
          </w:p>
        </w:tc>
        <w:tc>
          <w:tcPr>
            <w:tcW w:w="2625" w:type="dxa"/>
            <w:vAlign w:val="center"/>
          </w:tcPr>
          <w:p w14:paraId="24D093A9" w14:textId="77777777" w:rsidR="00094D9A" w:rsidRDefault="00031D4E">
            <w:pPr>
              <w:pStyle w:val="afff0"/>
              <w:jc w:val="center"/>
            </w:pPr>
            <w:r>
              <w:t>Да</w:t>
            </w:r>
          </w:p>
        </w:tc>
        <w:tc>
          <w:tcPr>
            <w:tcW w:w="6411" w:type="dxa"/>
            <w:vAlign w:val="center"/>
          </w:tcPr>
          <w:p w14:paraId="70BD7C41" w14:textId="77777777" w:rsidR="00094D9A" w:rsidRDefault="00031D4E">
            <w:pPr>
              <w:pStyle w:val="afff0"/>
              <w:jc w:val="center"/>
            </w:pPr>
            <w:r>
              <w:t xml:space="preserve">Представление документа не требуется в случае сноса ОКС, указанных в </w:t>
            </w:r>
            <w:hyperlink r:id="rId13" w:tooltip="consultantplus://offline/ref=DCBEDA3FBE4BF7717FC72D091757DE060B840DC6DB8215034DD48422C1DB9512377CE168C0FE2BB62B19901C391AE17643471C8B9A19z6f4N" w:history="1">
              <w:r>
                <w:t>пунктах 1</w:t>
              </w:r>
            </w:hyperlink>
            <w:r>
              <w:t xml:space="preserve"> - </w:t>
            </w:r>
            <w:hyperlink r:id="rId14" w:tooltip="consultantplus://offline/ref=DCBEDA3FBE4BF7717FC72D091757DE060B840DC6DB8215034DD48422C1DB9512377CE16BC9FF24BE76438018704DEB6A45590389841966DFzBf2N" w:history="1">
              <w:r>
                <w:t>3 части 17 статьи 51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094D9A" w14:paraId="4ABE1562" w14:textId="77777777">
        <w:trPr>
          <w:trHeight w:val="276"/>
        </w:trPr>
        <w:tc>
          <w:tcPr>
            <w:tcW w:w="1192" w:type="dxa"/>
            <w:vAlign w:val="center"/>
          </w:tcPr>
          <w:p w14:paraId="3DDDDF1F" w14:textId="77777777" w:rsidR="00094D9A" w:rsidRDefault="00031D4E">
            <w:pPr>
              <w:pStyle w:val="a1"/>
              <w:numPr>
                <w:ilvl w:val="0"/>
                <w:numId w:val="0"/>
              </w:num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II</w:t>
            </w:r>
          </w:p>
        </w:tc>
        <w:tc>
          <w:tcPr>
            <w:tcW w:w="13515" w:type="dxa"/>
            <w:gridSpan w:val="3"/>
            <w:vAlign w:val="center"/>
          </w:tcPr>
          <w:p w14:paraId="03C57FA2" w14:textId="77777777" w:rsidR="00094D9A" w:rsidRDefault="00031D4E">
            <w:pPr>
              <w:pStyle w:val="afff0"/>
              <w:jc w:val="center"/>
            </w:pPr>
            <w:r>
              <w:rPr>
                <w:b/>
              </w:rPr>
              <w:t>Направление уведомления о завершении сноса объекта капитального строительства собственником или застройщиком</w:t>
            </w:r>
          </w:p>
        </w:tc>
      </w:tr>
      <w:tr w:rsidR="00094D9A" w14:paraId="63ED8194" w14:textId="77777777">
        <w:trPr>
          <w:trHeight w:val="276"/>
        </w:trPr>
        <w:tc>
          <w:tcPr>
            <w:tcW w:w="1192" w:type="dxa"/>
            <w:vAlign w:val="center"/>
          </w:tcPr>
          <w:p w14:paraId="79473EE5" w14:textId="77777777" w:rsidR="00094D9A" w:rsidRDefault="00031D4E">
            <w:pPr>
              <w:pStyle w:val="a1"/>
              <w:numPr>
                <w:ilvl w:val="0"/>
                <w:numId w:val="0"/>
              </w:numPr>
              <w:ind w:left="4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479" w:type="dxa"/>
            <w:vAlign w:val="center"/>
          </w:tcPr>
          <w:p w14:paraId="3D44BF6B" w14:textId="77777777" w:rsidR="00094D9A" w:rsidRDefault="00031D4E">
            <w:pPr>
              <w:pStyle w:val="afff0"/>
              <w:jc w:val="center"/>
            </w:pPr>
            <w:r>
              <w:t>Документ, подтверждающий полномочия</w:t>
            </w:r>
          </w:p>
        </w:tc>
        <w:tc>
          <w:tcPr>
            <w:tcW w:w="2625" w:type="dxa"/>
            <w:vAlign w:val="center"/>
          </w:tcPr>
          <w:p w14:paraId="117038D3" w14:textId="77777777" w:rsidR="00094D9A" w:rsidRDefault="00031D4E">
            <w:pPr>
              <w:pStyle w:val="afff0"/>
              <w:jc w:val="center"/>
            </w:pPr>
            <w:r>
              <w:t>Нет</w:t>
            </w:r>
          </w:p>
        </w:tc>
        <w:tc>
          <w:tcPr>
            <w:tcW w:w="6411" w:type="dxa"/>
            <w:vAlign w:val="center"/>
          </w:tcPr>
          <w:p w14:paraId="1940BF09" w14:textId="77777777" w:rsidR="00094D9A" w:rsidRDefault="00031D4E">
            <w:pPr>
              <w:pStyle w:val="afff0"/>
              <w:jc w:val="center"/>
            </w:pPr>
            <w:r>
              <w:t xml:space="preserve">Источник получения данных – </w:t>
            </w:r>
            <w:proofErr w:type="gramStart"/>
            <w:r>
              <w:t>ЕИСН  (</w:t>
            </w:r>
            <w:proofErr w:type="gramEnd"/>
            <w:r>
              <w:t>в случае, если документ выдан на территории Российской Федерации)</w:t>
            </w:r>
          </w:p>
        </w:tc>
      </w:tr>
      <w:tr w:rsidR="00094D9A" w14:paraId="0020E091" w14:textId="77777777">
        <w:trPr>
          <w:trHeight w:val="276"/>
        </w:trPr>
        <w:tc>
          <w:tcPr>
            <w:tcW w:w="1192" w:type="dxa"/>
            <w:vAlign w:val="center"/>
          </w:tcPr>
          <w:p w14:paraId="2990E548" w14:textId="77777777" w:rsidR="00094D9A" w:rsidRDefault="00031D4E">
            <w:pPr>
              <w:pStyle w:val="a1"/>
              <w:numPr>
                <w:ilvl w:val="0"/>
                <w:numId w:val="0"/>
              </w:numPr>
              <w:ind w:left="4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479" w:type="dxa"/>
            <w:vAlign w:val="center"/>
          </w:tcPr>
          <w:p w14:paraId="36B8BED1" w14:textId="77777777" w:rsidR="00094D9A" w:rsidRDefault="00031D4E">
            <w:pPr>
              <w:pStyle w:val="afff0"/>
              <w:jc w:val="center"/>
            </w:pPr>
            <w:r>
              <w:t xml:space="preserve">Правоустанавливающие и (или) </w:t>
            </w:r>
            <w:proofErr w:type="spellStart"/>
            <w:r>
              <w:t>правоудостоверяющие</w:t>
            </w:r>
            <w:proofErr w:type="spellEnd"/>
            <w:r>
              <w:t xml:space="preserve"> документы на объект (в случае, если право заявителя на объект не зарегистрировано в ЕГРН)</w:t>
            </w:r>
          </w:p>
        </w:tc>
        <w:tc>
          <w:tcPr>
            <w:tcW w:w="2625" w:type="dxa"/>
            <w:vAlign w:val="center"/>
          </w:tcPr>
          <w:p w14:paraId="687D3296" w14:textId="77777777" w:rsidR="00094D9A" w:rsidRDefault="00031D4E">
            <w:pPr>
              <w:pStyle w:val="afff0"/>
              <w:jc w:val="center"/>
            </w:pPr>
            <w:r>
              <w:t>Да</w:t>
            </w:r>
          </w:p>
        </w:tc>
        <w:tc>
          <w:tcPr>
            <w:tcW w:w="6411" w:type="dxa"/>
            <w:vAlign w:val="center"/>
          </w:tcPr>
          <w:p w14:paraId="08820FEC" w14:textId="77777777" w:rsidR="00094D9A" w:rsidRDefault="00031D4E" w:rsidP="004D011C">
            <w:pPr>
              <w:pStyle w:val="afff0"/>
              <w:jc w:val="center"/>
            </w:pPr>
            <w:r>
              <w:t>Представляются исключительно в случае, если право заявителя на ЗУ не зарегистрировано в ЕГРН.</w:t>
            </w:r>
          </w:p>
          <w:p w14:paraId="260A9C74" w14:textId="18C91421" w:rsidR="00C21098" w:rsidRDefault="00C21098" w:rsidP="004D011C">
            <w:pPr>
              <w:pStyle w:val="afff0"/>
              <w:jc w:val="center"/>
            </w:pPr>
            <w:r w:rsidRPr="005C69EA">
              <w:t>Документы не предоставляются в случае, если снос осуществляется по решению суда или органа местного самоуправления</w:t>
            </w:r>
          </w:p>
        </w:tc>
      </w:tr>
    </w:tbl>
    <w:p w14:paraId="12832AB2" w14:textId="0A896949" w:rsidR="00094D9A" w:rsidRDefault="00094D9A">
      <w:pPr>
        <w:pStyle w:val="afff0"/>
        <w:jc w:val="both"/>
      </w:pPr>
    </w:p>
    <w:p w14:paraId="5498D116" w14:textId="395E5F0B" w:rsidR="00031D4E" w:rsidRDefault="00031D4E">
      <w:pPr>
        <w:pStyle w:val="afff0"/>
        <w:jc w:val="both"/>
      </w:pPr>
    </w:p>
    <w:p w14:paraId="7470F499" w14:textId="77777777" w:rsidR="00031D4E" w:rsidRDefault="00031D4E">
      <w:pPr>
        <w:pStyle w:val="afff0"/>
        <w:jc w:val="both"/>
      </w:pPr>
    </w:p>
    <w:p w14:paraId="4D09B53F" w14:textId="77777777" w:rsidR="00094D9A" w:rsidRDefault="00094D9A">
      <w:pPr>
        <w:pStyle w:val="afff0"/>
        <w:jc w:val="both"/>
      </w:pPr>
    </w:p>
    <w:p w14:paraId="087B0FC7" w14:textId="77777777" w:rsidR="00094D9A" w:rsidRDefault="00094D9A">
      <w:pPr>
        <w:pStyle w:val="afff0"/>
        <w:jc w:val="both"/>
      </w:pPr>
    </w:p>
    <w:p w14:paraId="7418E941" w14:textId="77777777" w:rsidR="00094D9A" w:rsidRDefault="00094D9A">
      <w:pPr>
        <w:pStyle w:val="afff0"/>
        <w:jc w:val="both"/>
      </w:pPr>
    </w:p>
    <w:p w14:paraId="7AB96A01" w14:textId="77777777" w:rsidR="00094D9A" w:rsidRDefault="00094D9A">
      <w:pPr>
        <w:pStyle w:val="afff0"/>
        <w:jc w:val="both"/>
      </w:pPr>
    </w:p>
    <w:p w14:paraId="3624B142" w14:textId="77777777" w:rsidR="00094D9A" w:rsidRDefault="00094D9A">
      <w:pPr>
        <w:pStyle w:val="afff0"/>
        <w:jc w:val="both"/>
      </w:pPr>
    </w:p>
    <w:p w14:paraId="38B1056C" w14:textId="77777777" w:rsidR="00094D9A" w:rsidRDefault="00094D9A">
      <w:pPr>
        <w:pStyle w:val="afff0"/>
        <w:jc w:val="both"/>
      </w:pPr>
    </w:p>
    <w:p w14:paraId="7A29CEE8" w14:textId="4508FE1A" w:rsidR="00094D9A" w:rsidRDefault="00FD3F6F">
      <w:pPr>
        <w:pStyle w:val="afff0"/>
        <w:jc w:val="both"/>
      </w:pPr>
      <w:r>
        <w:t>Таблица 2</w:t>
      </w:r>
      <w:r w:rsidR="00031D4E">
        <w:t>.1. Запрашиваемые документы и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6339"/>
        <w:gridCol w:w="1680"/>
        <w:gridCol w:w="1939"/>
        <w:gridCol w:w="3605"/>
      </w:tblGrid>
      <w:tr w:rsidR="00094D9A" w14:paraId="76718B53" w14:textId="77777777">
        <w:trPr>
          <w:tblHeader/>
        </w:trPr>
        <w:tc>
          <w:tcPr>
            <w:tcW w:w="342" w:type="pct"/>
            <w:vAlign w:val="center"/>
          </w:tcPr>
          <w:p w14:paraId="30F38FD8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7" w:type="pct"/>
            <w:vAlign w:val="center"/>
          </w:tcPr>
          <w:p w14:paraId="0AE22B29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 (сведений)</w:t>
            </w:r>
          </w:p>
        </w:tc>
        <w:tc>
          <w:tcPr>
            <w:tcW w:w="577" w:type="pct"/>
            <w:vAlign w:val="center"/>
          </w:tcPr>
          <w:p w14:paraId="219E87A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текущем состоянии (Да/Нет)</w:t>
            </w:r>
          </w:p>
        </w:tc>
        <w:tc>
          <w:tcPr>
            <w:tcW w:w="666" w:type="pct"/>
            <w:vAlign w:val="center"/>
          </w:tcPr>
          <w:p w14:paraId="59C60D1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целевом состоянии</w:t>
            </w:r>
          </w:p>
          <w:p w14:paraId="1DF22BBD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238" w:type="pct"/>
            <w:vAlign w:val="center"/>
          </w:tcPr>
          <w:p w14:paraId="6E84C474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сведений (информационная система)</w:t>
            </w:r>
          </w:p>
        </w:tc>
      </w:tr>
      <w:tr w:rsidR="00094D9A" w14:paraId="0992BD76" w14:textId="77777777">
        <w:tc>
          <w:tcPr>
            <w:tcW w:w="342" w:type="pct"/>
            <w:vAlign w:val="center"/>
          </w:tcPr>
          <w:p w14:paraId="7CFAF2A6" w14:textId="77777777" w:rsidR="00094D9A" w:rsidRDefault="00094D9A">
            <w:pPr>
              <w:pStyle w:val="a1"/>
              <w:numPr>
                <w:ilvl w:val="0"/>
                <w:numId w:val="10"/>
              </w:numPr>
              <w:jc w:val="center"/>
            </w:pPr>
          </w:p>
        </w:tc>
        <w:tc>
          <w:tcPr>
            <w:tcW w:w="4658" w:type="pct"/>
            <w:gridSpan w:val="4"/>
            <w:vAlign w:val="center"/>
          </w:tcPr>
          <w:p w14:paraId="423BC21D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уведомления о планируемом сносе объекта капитального строительства собственником или застройщиком</w:t>
            </w:r>
          </w:p>
        </w:tc>
      </w:tr>
      <w:tr w:rsidR="00094D9A" w14:paraId="738F00D5" w14:textId="77777777">
        <w:trPr>
          <w:trHeight w:val="70"/>
        </w:trPr>
        <w:tc>
          <w:tcPr>
            <w:tcW w:w="342" w:type="pct"/>
            <w:vAlign w:val="center"/>
          </w:tcPr>
          <w:p w14:paraId="5D7B130F" w14:textId="77777777" w:rsidR="00094D9A" w:rsidRDefault="00094D9A" w:rsidP="0090262C">
            <w:pPr>
              <w:pStyle w:val="a1"/>
              <w:numPr>
                <w:ilvl w:val="1"/>
                <w:numId w:val="10"/>
              </w:numPr>
              <w:ind w:left="-4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2177" w:type="pct"/>
            <w:vAlign w:val="center"/>
          </w:tcPr>
          <w:p w14:paraId="5597135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подтверждающем полномочия представителя заявителя</w:t>
            </w:r>
          </w:p>
        </w:tc>
        <w:tc>
          <w:tcPr>
            <w:tcW w:w="577" w:type="pct"/>
            <w:vAlign w:val="center"/>
          </w:tcPr>
          <w:p w14:paraId="1FCD07B5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6" w:type="pct"/>
            <w:vAlign w:val="center"/>
          </w:tcPr>
          <w:p w14:paraId="17AD7935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750FA08C" w14:textId="43E36F0C" w:rsidR="00094D9A" w:rsidRDefault="00031D4E" w:rsidP="00D5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Витрина ФНП «Сведения из реестра </w:t>
            </w:r>
            <w:r w:rsidR="00DE6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нотариально удостоверенных документов»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4D9A" w14:paraId="41D6E6BA" w14:textId="77777777">
        <w:trPr>
          <w:trHeight w:val="70"/>
        </w:trPr>
        <w:tc>
          <w:tcPr>
            <w:tcW w:w="342" w:type="pct"/>
            <w:vAlign w:val="center"/>
          </w:tcPr>
          <w:p w14:paraId="501FF3D3" w14:textId="77777777" w:rsidR="00094D9A" w:rsidRDefault="00094D9A" w:rsidP="0090262C">
            <w:pPr>
              <w:pStyle w:val="a1"/>
              <w:numPr>
                <w:ilvl w:val="1"/>
                <w:numId w:val="10"/>
              </w:numPr>
              <w:ind w:left="-40"/>
              <w:jc w:val="center"/>
              <w:rPr>
                <w:lang w:eastAsia="ru-RU"/>
              </w:rPr>
            </w:pPr>
          </w:p>
        </w:tc>
        <w:tc>
          <w:tcPr>
            <w:tcW w:w="2177" w:type="pct"/>
            <w:vAlign w:val="center"/>
          </w:tcPr>
          <w:p w14:paraId="74D9B6A6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из ЕГРЮЛ/ЕГРИП</w:t>
            </w:r>
          </w:p>
        </w:tc>
        <w:tc>
          <w:tcPr>
            <w:tcW w:w="577" w:type="pct"/>
            <w:vAlign w:val="center"/>
          </w:tcPr>
          <w:p w14:paraId="5F40E5B4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6" w:type="pct"/>
            <w:vAlign w:val="center"/>
          </w:tcPr>
          <w:p w14:paraId="57B91DB4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73B57122" w14:textId="74109600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Витрина 2 ФНС России</w:t>
            </w:r>
          </w:p>
          <w:p w14:paraId="12C21107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ЕГРЮЛ</w:t>
            </w:r>
          </w:p>
          <w:p w14:paraId="29956932" w14:textId="77777777" w:rsidR="00094D9A" w:rsidRDefault="00031D4E">
            <w:pPr>
              <w:spacing w:after="0" w:line="240" w:lineRule="auto"/>
              <w:jc w:val="center"/>
              <w:rPr>
                <w:rStyle w:val="af"/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ЕГРИП</w:t>
            </w:r>
          </w:p>
          <w:p w14:paraId="63F179B4" w14:textId="6F09B9F4" w:rsidR="00094D9A" w:rsidRDefault="000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4D9A" w14:paraId="60578C0B" w14:textId="77777777">
        <w:tc>
          <w:tcPr>
            <w:tcW w:w="342" w:type="pct"/>
            <w:vAlign w:val="center"/>
          </w:tcPr>
          <w:p w14:paraId="6C5E3C78" w14:textId="77777777" w:rsidR="00094D9A" w:rsidRDefault="00094D9A" w:rsidP="0090262C">
            <w:pPr>
              <w:pStyle w:val="a1"/>
              <w:numPr>
                <w:ilvl w:val="1"/>
                <w:numId w:val="10"/>
              </w:numPr>
              <w:ind w:left="-40"/>
              <w:jc w:val="center"/>
              <w:rPr>
                <w:lang w:eastAsia="ru-RU"/>
              </w:rPr>
            </w:pPr>
          </w:p>
        </w:tc>
        <w:tc>
          <w:tcPr>
            <w:tcW w:w="2177" w:type="pct"/>
            <w:vAlign w:val="center"/>
          </w:tcPr>
          <w:p w14:paraId="7642ABB2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правах на ОКС и ЗУ</w:t>
            </w:r>
          </w:p>
        </w:tc>
        <w:tc>
          <w:tcPr>
            <w:tcW w:w="577" w:type="pct"/>
            <w:vAlign w:val="center"/>
          </w:tcPr>
          <w:p w14:paraId="76C1BF4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6" w:type="pct"/>
            <w:vAlign w:val="center"/>
          </w:tcPr>
          <w:p w14:paraId="01D3EB20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39EFE67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Витрина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36A4EA3" w14:textId="632FA6AC" w:rsidR="00094D9A" w:rsidRDefault="000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4D9A" w14:paraId="60DC5B8D" w14:textId="77777777">
        <w:tc>
          <w:tcPr>
            <w:tcW w:w="342" w:type="pct"/>
            <w:vAlign w:val="center"/>
          </w:tcPr>
          <w:p w14:paraId="19A4711E" w14:textId="77777777" w:rsidR="00094D9A" w:rsidRDefault="00094D9A" w:rsidP="0090262C">
            <w:pPr>
              <w:pStyle w:val="a1"/>
              <w:numPr>
                <w:ilvl w:val="1"/>
                <w:numId w:val="10"/>
              </w:numPr>
              <w:ind w:left="-40"/>
              <w:jc w:val="center"/>
              <w:rPr>
                <w:lang w:eastAsia="ru-RU"/>
              </w:rPr>
            </w:pPr>
          </w:p>
        </w:tc>
        <w:tc>
          <w:tcPr>
            <w:tcW w:w="2177" w:type="pct"/>
            <w:vAlign w:val="center"/>
          </w:tcPr>
          <w:p w14:paraId="54944DAF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суда о сносе объекта капитального строительства</w:t>
            </w:r>
          </w:p>
        </w:tc>
        <w:tc>
          <w:tcPr>
            <w:tcW w:w="577" w:type="pct"/>
            <w:vAlign w:val="center"/>
          </w:tcPr>
          <w:p w14:paraId="58751ED8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6" w:type="pct"/>
            <w:vAlign w:val="center"/>
          </w:tcPr>
          <w:p w14:paraId="202D305E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00A54F35" w14:textId="1EA239A7" w:rsidR="00094D9A" w:rsidRDefault="000E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ЛК ЕПГУ (Правосудие онлайн)</w:t>
            </w:r>
          </w:p>
        </w:tc>
      </w:tr>
      <w:tr w:rsidR="00094D9A" w14:paraId="5B420718" w14:textId="77777777">
        <w:tc>
          <w:tcPr>
            <w:tcW w:w="342" w:type="pct"/>
            <w:vAlign w:val="center"/>
          </w:tcPr>
          <w:p w14:paraId="00B10C04" w14:textId="77777777" w:rsidR="00094D9A" w:rsidRDefault="00094D9A" w:rsidP="0090262C">
            <w:pPr>
              <w:pStyle w:val="a1"/>
              <w:numPr>
                <w:ilvl w:val="1"/>
                <w:numId w:val="10"/>
              </w:numPr>
              <w:ind w:left="-40"/>
              <w:jc w:val="center"/>
              <w:rPr>
                <w:lang w:eastAsia="ru-RU"/>
              </w:rPr>
            </w:pPr>
          </w:p>
        </w:tc>
        <w:tc>
          <w:tcPr>
            <w:tcW w:w="2177" w:type="pct"/>
            <w:vAlign w:val="center"/>
          </w:tcPr>
          <w:p w14:paraId="2326A19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Решения органа местного самоуправления о сносе ОКС</w:t>
            </w:r>
          </w:p>
        </w:tc>
        <w:tc>
          <w:tcPr>
            <w:tcW w:w="577" w:type="pct"/>
            <w:vAlign w:val="center"/>
          </w:tcPr>
          <w:p w14:paraId="1C11D0CF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6" w:type="pct"/>
            <w:vAlign w:val="center"/>
          </w:tcPr>
          <w:p w14:paraId="728467F4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5C950086" w14:textId="0727ED83" w:rsidR="00094D9A" w:rsidRDefault="00031D4E" w:rsidP="00D5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ГИСОГД </w:t>
            </w:r>
          </w:p>
        </w:tc>
      </w:tr>
      <w:tr w:rsidR="00094D9A" w14:paraId="2E348EB5" w14:textId="77777777">
        <w:tc>
          <w:tcPr>
            <w:tcW w:w="342" w:type="pct"/>
            <w:vAlign w:val="center"/>
          </w:tcPr>
          <w:p w14:paraId="0F170B93" w14:textId="77777777" w:rsidR="00094D9A" w:rsidRDefault="00031D4E">
            <w:pPr>
              <w:pStyle w:val="a1"/>
              <w:numPr>
                <w:ilvl w:val="0"/>
                <w:numId w:val="0"/>
              </w:numPr>
              <w:ind w:left="2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658" w:type="pct"/>
            <w:gridSpan w:val="4"/>
            <w:vAlign w:val="center"/>
          </w:tcPr>
          <w:p w14:paraId="0223B071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уведомления о завершении сноса объекта капитального строительства собственником или застройщиком</w:t>
            </w:r>
          </w:p>
        </w:tc>
      </w:tr>
      <w:tr w:rsidR="00094D9A" w14:paraId="07E605D6" w14:textId="77777777">
        <w:tc>
          <w:tcPr>
            <w:tcW w:w="342" w:type="pct"/>
            <w:vAlign w:val="center"/>
          </w:tcPr>
          <w:p w14:paraId="31537D50" w14:textId="77777777" w:rsidR="00094D9A" w:rsidRDefault="00031D4E">
            <w:pPr>
              <w:pStyle w:val="a1"/>
              <w:numPr>
                <w:ilvl w:val="0"/>
                <w:numId w:val="0"/>
              </w:numPr>
              <w:ind w:left="2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2177" w:type="pct"/>
            <w:vAlign w:val="center"/>
          </w:tcPr>
          <w:p w14:paraId="6AFB4272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подтверждающем полномочия представителя заявителя</w:t>
            </w:r>
          </w:p>
        </w:tc>
        <w:tc>
          <w:tcPr>
            <w:tcW w:w="577" w:type="pct"/>
            <w:vAlign w:val="center"/>
          </w:tcPr>
          <w:p w14:paraId="44310E31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6" w:type="pct"/>
            <w:vAlign w:val="center"/>
          </w:tcPr>
          <w:p w14:paraId="28FA548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26899A02" w14:textId="0DB857E5" w:rsidR="00094D9A" w:rsidRDefault="00031D4E" w:rsidP="00D5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Витрина ФНП «Сведения </w:t>
            </w:r>
            <w:r w:rsidR="00DE6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реестра нотариально удостоверенных документов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94D9A" w14:paraId="7F06DE45" w14:textId="77777777">
        <w:tc>
          <w:tcPr>
            <w:tcW w:w="342" w:type="pct"/>
            <w:vAlign w:val="center"/>
          </w:tcPr>
          <w:p w14:paraId="1E7AA4AE" w14:textId="77777777" w:rsidR="00094D9A" w:rsidRDefault="00031D4E">
            <w:pPr>
              <w:pStyle w:val="a1"/>
              <w:numPr>
                <w:ilvl w:val="0"/>
                <w:numId w:val="0"/>
              </w:numPr>
              <w:ind w:left="2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2177" w:type="pct"/>
            <w:vAlign w:val="center"/>
          </w:tcPr>
          <w:p w14:paraId="620C7B0E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из ЕГРЮЛ/ЕГРИП</w:t>
            </w:r>
          </w:p>
        </w:tc>
        <w:tc>
          <w:tcPr>
            <w:tcW w:w="577" w:type="pct"/>
            <w:vAlign w:val="center"/>
          </w:tcPr>
          <w:p w14:paraId="13D9ABBE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6" w:type="pct"/>
            <w:vAlign w:val="center"/>
          </w:tcPr>
          <w:p w14:paraId="209E61D4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8" w:type="pct"/>
            <w:vAlign w:val="center"/>
          </w:tcPr>
          <w:p w14:paraId="771BD8A1" w14:textId="305655FA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Витрина 2 ФНС России</w:t>
            </w:r>
          </w:p>
          <w:p w14:paraId="025297CC" w14:textId="77777777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ЕГРЮЛ</w:t>
            </w:r>
          </w:p>
          <w:p w14:paraId="592E0608" w14:textId="77777777" w:rsidR="00094D9A" w:rsidRDefault="00031D4E">
            <w:pPr>
              <w:spacing w:after="0" w:line="240" w:lineRule="auto"/>
              <w:jc w:val="center"/>
              <w:rPr>
                <w:rStyle w:val="af"/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ЕГРИП</w:t>
            </w:r>
          </w:p>
          <w:p w14:paraId="55AA3D84" w14:textId="3619F704" w:rsidR="00094D9A" w:rsidRDefault="00094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9A" w14:paraId="568179D6" w14:textId="77777777">
        <w:tc>
          <w:tcPr>
            <w:tcW w:w="342" w:type="pct"/>
            <w:vAlign w:val="center"/>
          </w:tcPr>
          <w:p w14:paraId="4589FDCB" w14:textId="77777777" w:rsidR="00094D9A" w:rsidRDefault="00031D4E">
            <w:pPr>
              <w:pStyle w:val="a1"/>
              <w:numPr>
                <w:ilvl w:val="0"/>
                <w:numId w:val="0"/>
              </w:numPr>
              <w:ind w:left="2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2.3</w:t>
            </w:r>
          </w:p>
        </w:tc>
        <w:tc>
          <w:tcPr>
            <w:tcW w:w="2177" w:type="pct"/>
            <w:vAlign w:val="center"/>
          </w:tcPr>
          <w:p w14:paraId="59DA30FB" w14:textId="5EEA950D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правах на ЗУ</w:t>
            </w:r>
          </w:p>
        </w:tc>
        <w:tc>
          <w:tcPr>
            <w:tcW w:w="577" w:type="pct"/>
            <w:vAlign w:val="center"/>
          </w:tcPr>
          <w:p w14:paraId="2295FE07" w14:textId="77777777" w:rsidR="00094D9A" w:rsidRDefault="0003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6" w:type="pct"/>
            <w:vAlign w:val="center"/>
          </w:tcPr>
          <w:p w14:paraId="6F3F1B25" w14:textId="4DA6B866" w:rsidR="00094D9A" w:rsidRDefault="001D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63015B04" w14:textId="0B1708C6" w:rsidR="00094D9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Витрина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Росреестр</w:t>
            </w:r>
            <w:proofErr w:type="spellEnd"/>
          </w:p>
          <w:p w14:paraId="460D9CF7" w14:textId="77777777" w:rsidR="00094D9A" w:rsidRDefault="00094D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4B9AE2" w14:textId="1D2628D3" w:rsidR="00094D9A" w:rsidRDefault="00094D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02BE740" w14:textId="77777777" w:rsidR="00094D9A" w:rsidRDefault="00031D4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14:paraId="6F535A4A" w14:textId="47BA8091" w:rsidR="00094D9A" w:rsidRDefault="00FD3F6F">
      <w:pPr>
        <w:pStyle w:val="aff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Таблица 3</w:t>
      </w:r>
      <w:r w:rsidR="00031D4E">
        <w:rPr>
          <w:rFonts w:cs="Times New Roman"/>
          <w:sz w:val="24"/>
          <w:szCs w:val="24"/>
          <w:lang w:eastAsia="ru-RU"/>
        </w:rPr>
        <w:t>. Административные процедуры после трансформации и продолжительность их выполнения</w:t>
      </w:r>
    </w:p>
    <w:tbl>
      <w:tblPr>
        <w:tblStyle w:val="af9"/>
        <w:tblW w:w="14596" w:type="dxa"/>
        <w:tblLook w:val="04A0" w:firstRow="1" w:lastRow="0" w:firstColumn="1" w:lastColumn="0" w:noHBand="0" w:noVBand="1"/>
      </w:tblPr>
      <w:tblGrid>
        <w:gridCol w:w="693"/>
        <w:gridCol w:w="3558"/>
        <w:gridCol w:w="3442"/>
        <w:gridCol w:w="6903"/>
      </w:tblGrid>
      <w:tr w:rsidR="00094D9A" w14:paraId="3F13DED7" w14:textId="77777777">
        <w:trPr>
          <w:tblHeader/>
        </w:trPr>
        <w:tc>
          <w:tcPr>
            <w:tcW w:w="693" w:type="dxa"/>
            <w:vAlign w:val="center"/>
          </w:tcPr>
          <w:p w14:paraId="6BBBB321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8" w:type="dxa"/>
            <w:vAlign w:val="center"/>
          </w:tcPr>
          <w:p w14:paraId="1AD3E8B5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3442" w:type="dxa"/>
            <w:vAlign w:val="center"/>
          </w:tcPr>
          <w:p w14:paraId="4E933B00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903" w:type="dxa"/>
            <w:vAlign w:val="center"/>
          </w:tcPr>
          <w:p w14:paraId="014B4147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094D9A" w14:paraId="0BBC1B2C" w14:textId="77777777">
        <w:tc>
          <w:tcPr>
            <w:tcW w:w="693" w:type="dxa"/>
            <w:vAlign w:val="center"/>
          </w:tcPr>
          <w:p w14:paraId="7858B1B9" w14:textId="77777777" w:rsidR="00094D9A" w:rsidRDefault="00031D4E">
            <w:pPr>
              <w:pStyle w:val="a1"/>
              <w:numPr>
                <w:ilvl w:val="0"/>
                <w:numId w:val="0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903" w:type="dxa"/>
            <w:gridSpan w:val="3"/>
            <w:vAlign w:val="center"/>
          </w:tcPr>
          <w:p w14:paraId="7DA706C8" w14:textId="77777777" w:rsidR="00094D9A" w:rsidRDefault="00031D4E">
            <w:pPr>
              <w:pStyle w:val="afff0"/>
              <w:jc w:val="center"/>
            </w:pPr>
            <w:r>
              <w:rPr>
                <w:b/>
              </w:rPr>
              <w:t>Направление уведомления о планируемом сносе объекта капитального строительства собственником или застройщиком</w:t>
            </w:r>
          </w:p>
        </w:tc>
      </w:tr>
      <w:tr w:rsidR="00094D9A" w14:paraId="14ED90A5" w14:textId="77777777">
        <w:tc>
          <w:tcPr>
            <w:tcW w:w="693" w:type="dxa"/>
            <w:vAlign w:val="center"/>
          </w:tcPr>
          <w:p w14:paraId="4A6B2BD8" w14:textId="77777777" w:rsidR="00094D9A" w:rsidRDefault="00031D4E">
            <w:pPr>
              <w:pStyle w:val="a1"/>
              <w:numPr>
                <w:ilvl w:val="0"/>
                <w:numId w:val="0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3558" w:type="dxa"/>
            <w:vAlign w:val="center"/>
          </w:tcPr>
          <w:p w14:paraId="0C7DD48A" w14:textId="77777777" w:rsidR="00094D9A" w:rsidRDefault="00031D4E">
            <w:pPr>
              <w:pStyle w:val="afff0"/>
              <w:jc w:val="center"/>
              <w:rPr>
                <w:highlight w:val="red"/>
              </w:rPr>
            </w:pPr>
            <w:r>
              <w:rPr>
                <w:color w:val="000000" w:themeColor="text1"/>
              </w:rPr>
              <w:t>Прием и регистрация уведомления</w:t>
            </w:r>
          </w:p>
        </w:tc>
        <w:tc>
          <w:tcPr>
            <w:tcW w:w="3442" w:type="dxa"/>
            <w:vAlign w:val="center"/>
          </w:tcPr>
          <w:p w14:paraId="524F6828" w14:textId="77777777" w:rsidR="00094D9A" w:rsidRDefault="00031D4E">
            <w:pPr>
              <w:pStyle w:val="afff0"/>
              <w:jc w:val="center"/>
              <w:rPr>
                <w:highlight w:val="red"/>
              </w:rPr>
            </w:pPr>
            <w:r>
              <w:t>В режиме реального време</w:t>
            </w:r>
            <w:r>
              <w:rPr>
                <w:highlight w:val="white"/>
              </w:rPr>
              <w:t>ни</w:t>
            </w:r>
          </w:p>
        </w:tc>
        <w:tc>
          <w:tcPr>
            <w:tcW w:w="6903" w:type="dxa"/>
            <w:tcBorders>
              <w:bottom w:val="single" w:sz="4" w:space="0" w:color="000000"/>
            </w:tcBorders>
            <w:vAlign w:val="center"/>
          </w:tcPr>
          <w:p w14:paraId="4B5B9EF2" w14:textId="118C607E" w:rsidR="00094D9A" w:rsidRDefault="009B396A">
            <w:pPr>
              <w:pStyle w:val="afff0"/>
              <w:jc w:val="center"/>
              <w:rPr>
                <w:highlight w:val="red"/>
              </w:rPr>
            </w:pPr>
            <w:r>
              <w:t>Система</w:t>
            </w:r>
            <w:r w:rsidR="00031D4E">
              <w:t xml:space="preserve"> принимает запрос, поступивший из ЕПГУ, и регистрирует его автоматически</w:t>
            </w:r>
          </w:p>
        </w:tc>
      </w:tr>
      <w:tr w:rsidR="00094D9A" w14:paraId="1BBD9162" w14:textId="77777777">
        <w:tc>
          <w:tcPr>
            <w:tcW w:w="693" w:type="dxa"/>
            <w:vAlign w:val="center"/>
          </w:tcPr>
          <w:p w14:paraId="78D2BE8A" w14:textId="77777777" w:rsidR="00094D9A" w:rsidRDefault="00031D4E">
            <w:pPr>
              <w:pStyle w:val="a1"/>
              <w:numPr>
                <w:ilvl w:val="0"/>
                <w:numId w:val="0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3558" w:type="dxa"/>
            <w:vAlign w:val="center"/>
          </w:tcPr>
          <w:p w14:paraId="47E4A19A" w14:textId="77777777" w:rsidR="00094D9A" w:rsidRDefault="00031D4E">
            <w:pPr>
              <w:pStyle w:val="afff0"/>
              <w:jc w:val="center"/>
            </w:pPr>
            <w:r>
              <w:t>Межведомственное (внутриведомственное) информационное взаимодействие</w:t>
            </w:r>
          </w:p>
        </w:tc>
        <w:tc>
          <w:tcPr>
            <w:tcW w:w="3442" w:type="dxa"/>
            <w:vAlign w:val="center"/>
          </w:tcPr>
          <w:p w14:paraId="29187952" w14:textId="3A3D263B" w:rsidR="00094D9A" w:rsidRDefault="00031D4E" w:rsidP="00E47BE0">
            <w:pPr>
              <w:pStyle w:val="afff0"/>
              <w:jc w:val="center"/>
              <w:rPr>
                <w:color w:val="FF0000"/>
              </w:rPr>
            </w:pPr>
            <w:r>
              <w:t>В режиме реального време</w:t>
            </w:r>
            <w:r>
              <w:rPr>
                <w:highlight w:val="white"/>
              </w:rPr>
              <w:t>ни</w:t>
            </w:r>
          </w:p>
        </w:tc>
        <w:tc>
          <w:tcPr>
            <w:tcW w:w="6903" w:type="dxa"/>
            <w:tcBorders>
              <w:bottom w:val="single" w:sz="4" w:space="0" w:color="000000"/>
            </w:tcBorders>
            <w:vAlign w:val="center"/>
          </w:tcPr>
          <w:p w14:paraId="2AF3199B" w14:textId="77777777" w:rsidR="00094D9A" w:rsidRDefault="00031D4E">
            <w:pPr>
              <w:pStyle w:val="afff0"/>
              <w:jc w:val="center"/>
            </w:pPr>
            <w:r>
              <w:t>Осуществляются следующие действия:</w:t>
            </w:r>
          </w:p>
          <w:p w14:paraId="4B2A087B" w14:textId="77777777" w:rsidR="00094D9A" w:rsidRDefault="00031D4E">
            <w:pPr>
              <w:pStyle w:val="afff0"/>
              <w:jc w:val="center"/>
            </w:pPr>
            <w:r>
              <w:t>1) Автоматическое направление межведомственных запросов, после регистрации заявления</w:t>
            </w:r>
          </w:p>
          <w:p w14:paraId="269420DD" w14:textId="77777777" w:rsidR="00094D9A" w:rsidRDefault="00031D4E">
            <w:pPr>
              <w:pStyle w:val="afff0"/>
              <w:jc w:val="center"/>
              <w:rPr>
                <w:shd w:val="clear" w:color="FFFFFF" w:fill="FFFFFF"/>
              </w:rPr>
            </w:pPr>
            <w:r>
              <w:t>2) Получение ответов на межведомственные запросы</w:t>
            </w:r>
          </w:p>
        </w:tc>
      </w:tr>
      <w:tr w:rsidR="00094D9A" w14:paraId="02EB3F68" w14:textId="77777777">
        <w:trPr>
          <w:trHeight w:val="2571"/>
        </w:trPr>
        <w:tc>
          <w:tcPr>
            <w:tcW w:w="693" w:type="dxa"/>
            <w:vAlign w:val="center"/>
          </w:tcPr>
          <w:p w14:paraId="527F20EF" w14:textId="77777777" w:rsidR="00094D9A" w:rsidRDefault="00031D4E">
            <w:pPr>
              <w:pStyle w:val="a1"/>
              <w:numPr>
                <w:ilvl w:val="0"/>
                <w:numId w:val="0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3558" w:type="dxa"/>
            <w:vAlign w:val="center"/>
          </w:tcPr>
          <w:p w14:paraId="721F63D6" w14:textId="77777777" w:rsidR="00094D9A" w:rsidRDefault="00031D4E">
            <w:pPr>
              <w:pStyle w:val="afff0"/>
              <w:jc w:val="center"/>
            </w:pPr>
            <w:r>
              <w:t>Принятие решения о предоставлении (об отказе в предоставлении) государственной услуги</w:t>
            </w:r>
          </w:p>
        </w:tc>
        <w:tc>
          <w:tcPr>
            <w:tcW w:w="3442" w:type="dxa"/>
            <w:vAlign w:val="center"/>
          </w:tcPr>
          <w:p w14:paraId="394601FA" w14:textId="04B5EBC0" w:rsidR="00094D9A" w:rsidRDefault="00D90129" w:rsidP="00D90129">
            <w:pPr>
              <w:pStyle w:val="afff0"/>
              <w:jc w:val="center"/>
              <w:rPr>
                <w:color w:val="FF0000"/>
              </w:rPr>
            </w:pPr>
            <w:r>
              <w:t xml:space="preserve">7 </w:t>
            </w:r>
            <w:hyperlink r:id="rId15" w:tooltip="http://раб.день" w:history="1">
              <w:proofErr w:type="spellStart"/>
              <w:r w:rsidR="00031D4E">
                <w:rPr>
                  <w:rStyle w:val="af"/>
                  <w:color w:val="auto"/>
                  <w:highlight w:val="white"/>
                </w:rPr>
                <w:t>р.д</w:t>
              </w:r>
              <w:proofErr w:type="spellEnd"/>
            </w:hyperlink>
          </w:p>
        </w:tc>
        <w:tc>
          <w:tcPr>
            <w:tcW w:w="6903" w:type="dxa"/>
            <w:vAlign w:val="center"/>
          </w:tcPr>
          <w:p w14:paraId="4DC6A9C3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Осуществляются следующие действия:</w:t>
            </w:r>
          </w:p>
          <w:p w14:paraId="596B84CA" w14:textId="77777777" w:rsidR="00094D9A" w:rsidRDefault="00031D4E">
            <w:pPr>
              <w:pStyle w:val="afff0"/>
              <w:jc w:val="center"/>
            </w:pPr>
            <w:r>
              <w:t>1) Проверка комплектности и соответствия предоставленных документов и сведений,</w:t>
            </w:r>
            <w:r>
              <w:rPr>
                <w:color w:val="000000"/>
                <w:highlight w:val="white"/>
              </w:rPr>
              <w:t xml:space="preserve"> в том числе полученных по межведомственному информационному взаимодействию</w:t>
            </w:r>
            <w:r>
              <w:rPr>
                <w:color w:val="000000"/>
              </w:rPr>
              <w:t>,</w:t>
            </w:r>
            <w:r>
              <w:t xml:space="preserve"> установленным критериям для принятия решения</w:t>
            </w:r>
          </w:p>
          <w:p w14:paraId="0CD22941" w14:textId="77777777" w:rsidR="00094D9A" w:rsidRDefault="00031D4E">
            <w:pPr>
              <w:pStyle w:val="afff0"/>
              <w:jc w:val="center"/>
            </w:pPr>
            <w:r>
              <w:t>2) Принятие решения о предоставлении услуги / Принятие решения об отказе в предоставлении услуги</w:t>
            </w:r>
          </w:p>
          <w:p w14:paraId="75855D5B" w14:textId="16AE9CA9" w:rsidR="00094D9A" w:rsidRDefault="00031D4E">
            <w:pPr>
              <w:pStyle w:val="afff0"/>
              <w:jc w:val="center"/>
            </w:pPr>
            <w:r>
              <w:t xml:space="preserve">3) </w:t>
            </w:r>
            <w:proofErr w:type="gramStart"/>
            <w:r w:rsidR="008431A6">
              <w:t xml:space="preserve">Направление </w:t>
            </w:r>
            <w:r>
              <w:t xml:space="preserve"> информации</w:t>
            </w:r>
            <w:proofErr w:type="gramEnd"/>
            <w:r w:rsidR="008431A6">
              <w:t xml:space="preserve"> для внесения</w:t>
            </w:r>
            <w:r>
              <w:t xml:space="preserve"> в ГИС ОГД в виде записи в реестре. </w:t>
            </w:r>
          </w:p>
          <w:p w14:paraId="185B557C" w14:textId="77777777" w:rsidR="00094D9A" w:rsidRDefault="00031D4E">
            <w:pPr>
              <w:pStyle w:val="afff0"/>
              <w:jc w:val="center"/>
            </w:pPr>
            <w:r>
              <w:t>4) Формирование результата предоставления услуги</w:t>
            </w:r>
          </w:p>
        </w:tc>
      </w:tr>
      <w:tr w:rsidR="00094D9A" w14:paraId="55B91B2C" w14:textId="77777777">
        <w:tc>
          <w:tcPr>
            <w:tcW w:w="693" w:type="dxa"/>
            <w:vAlign w:val="center"/>
          </w:tcPr>
          <w:p w14:paraId="15EC2597" w14:textId="77777777" w:rsidR="00094D9A" w:rsidRDefault="00031D4E">
            <w:pPr>
              <w:pStyle w:val="a1"/>
              <w:numPr>
                <w:ilvl w:val="0"/>
                <w:numId w:val="0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3558" w:type="dxa"/>
            <w:vAlign w:val="center"/>
          </w:tcPr>
          <w:p w14:paraId="1F6ADD2A" w14:textId="77777777" w:rsidR="00094D9A" w:rsidRDefault="00031D4E">
            <w:pPr>
              <w:pStyle w:val="afff0"/>
              <w:jc w:val="center"/>
            </w:pPr>
            <w:r>
              <w:t>Предоставление результата государственной услуги</w:t>
            </w:r>
          </w:p>
        </w:tc>
        <w:tc>
          <w:tcPr>
            <w:tcW w:w="3442" w:type="dxa"/>
            <w:vAlign w:val="center"/>
          </w:tcPr>
          <w:p w14:paraId="61B34D6D" w14:textId="77777777" w:rsidR="00094D9A" w:rsidRDefault="00031D4E">
            <w:pPr>
              <w:pStyle w:val="afff0"/>
              <w:jc w:val="center"/>
              <w:rPr>
                <w:color w:val="FF0000"/>
              </w:rPr>
            </w:pPr>
            <w:r>
              <w:t>В режиме реального време</w:t>
            </w:r>
            <w:r>
              <w:rPr>
                <w:highlight w:val="white"/>
              </w:rPr>
              <w:t>ни</w:t>
            </w:r>
          </w:p>
        </w:tc>
        <w:tc>
          <w:tcPr>
            <w:tcW w:w="6903" w:type="dxa"/>
            <w:tcBorders>
              <w:right w:val="single" w:sz="4" w:space="0" w:color="auto"/>
            </w:tcBorders>
            <w:vAlign w:val="center"/>
          </w:tcPr>
          <w:p w14:paraId="36AE3F24" w14:textId="77777777" w:rsidR="00094D9A" w:rsidRDefault="00031D4E">
            <w:pPr>
              <w:pStyle w:val="afff0"/>
              <w:jc w:val="center"/>
            </w:pPr>
            <w:r>
              <w:t>Направление выписки из реестра в ЛК заявителя на ЕПГУ</w:t>
            </w:r>
          </w:p>
        </w:tc>
      </w:tr>
      <w:tr w:rsidR="00094D9A" w14:paraId="75274AF0" w14:textId="77777777">
        <w:trPr>
          <w:trHeight w:val="403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14:paraId="395451AF" w14:textId="77777777" w:rsidR="00094D9A" w:rsidRDefault="00031D4E">
            <w:pPr>
              <w:pStyle w:val="a1"/>
              <w:numPr>
                <w:ilvl w:val="0"/>
                <w:numId w:val="0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90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2CE7339" w14:textId="77777777" w:rsidR="00094D9A" w:rsidRDefault="00031D4E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FFFFFF" w:themeColor="background1"/>
              </w:pBdr>
              <w:jc w:val="center"/>
            </w:pPr>
            <w:r>
              <w:rPr>
                <w:b/>
              </w:rPr>
              <w:t>Направление уведомления о завершении сноса объекта капитального строительства собственником или застройщиком</w:t>
            </w:r>
          </w:p>
        </w:tc>
      </w:tr>
      <w:tr w:rsidR="00094D9A" w14:paraId="39F8E031" w14:textId="77777777">
        <w:trPr>
          <w:trHeight w:val="975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F72D57D" w14:textId="77777777" w:rsidR="00094D9A" w:rsidRDefault="00031D4E">
            <w:pPr>
              <w:pStyle w:val="a1"/>
              <w:numPr>
                <w:ilvl w:val="0"/>
                <w:numId w:val="0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vAlign w:val="center"/>
          </w:tcPr>
          <w:p w14:paraId="737529CC" w14:textId="77777777" w:rsidR="00094D9A" w:rsidRDefault="00031D4E">
            <w:pPr>
              <w:pStyle w:val="afff0"/>
              <w:jc w:val="center"/>
            </w:pPr>
            <w:r>
              <w:rPr>
                <w:color w:val="000000" w:themeColor="text1"/>
              </w:rPr>
              <w:t>Прием и регистрация уведомления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14:paraId="70D16E05" w14:textId="77777777" w:rsidR="00094D9A" w:rsidRDefault="00031D4E">
            <w:pPr>
              <w:pStyle w:val="af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vertAlign w:val="superscript"/>
              </w:rPr>
            </w:pPr>
            <w:r>
              <w:t>В режиме реального времени</w:t>
            </w:r>
          </w:p>
        </w:tc>
        <w:tc>
          <w:tcPr>
            <w:tcW w:w="690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2D7699D9" w14:textId="51905D81" w:rsidR="00094D9A" w:rsidRDefault="009B396A">
            <w:pPr>
              <w:pStyle w:val="afff0"/>
              <w:jc w:val="center"/>
            </w:pPr>
            <w:r>
              <w:t>Система</w:t>
            </w:r>
            <w:r w:rsidR="00031D4E">
              <w:t xml:space="preserve"> принимает запрос, поступивший из ЕПГУ, и регистрирует его автоматически</w:t>
            </w:r>
          </w:p>
        </w:tc>
      </w:tr>
      <w:tr w:rsidR="00094D9A" w14:paraId="14A29E83" w14:textId="77777777">
        <w:trPr>
          <w:trHeight w:val="1206"/>
        </w:trPr>
        <w:tc>
          <w:tcPr>
            <w:tcW w:w="693" w:type="dxa"/>
            <w:tcBorders>
              <w:top w:val="none" w:sz="4" w:space="0" w:color="000000"/>
            </w:tcBorders>
            <w:vAlign w:val="center"/>
          </w:tcPr>
          <w:p w14:paraId="1BBD80C9" w14:textId="77777777" w:rsidR="00094D9A" w:rsidRDefault="00031D4E">
            <w:pPr>
              <w:pStyle w:val="a1"/>
              <w:numPr>
                <w:ilvl w:val="0"/>
                <w:numId w:val="0"/>
              </w:num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lastRenderedPageBreak/>
              <w:t>2.2</w:t>
            </w:r>
          </w:p>
        </w:tc>
        <w:tc>
          <w:tcPr>
            <w:tcW w:w="3558" w:type="dxa"/>
            <w:tcBorders>
              <w:top w:val="none" w:sz="4" w:space="0" w:color="000000"/>
            </w:tcBorders>
            <w:vAlign w:val="center"/>
          </w:tcPr>
          <w:p w14:paraId="50024F59" w14:textId="77777777" w:rsidR="00094D9A" w:rsidRDefault="00031D4E">
            <w:pPr>
              <w:pStyle w:val="afff0"/>
              <w:jc w:val="center"/>
            </w:pPr>
            <w:r>
              <w:t>Межведомственное (внутриведомственное) информационное взаимодействие</w:t>
            </w:r>
          </w:p>
        </w:tc>
        <w:tc>
          <w:tcPr>
            <w:tcW w:w="3442" w:type="dxa"/>
            <w:tcBorders>
              <w:top w:val="none" w:sz="4" w:space="0" w:color="000000"/>
            </w:tcBorders>
            <w:vAlign w:val="center"/>
          </w:tcPr>
          <w:p w14:paraId="03AAE93F" w14:textId="56F069B1" w:rsidR="00094D9A" w:rsidRPr="0090262C" w:rsidRDefault="00031D4E" w:rsidP="00E47BE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262C">
              <w:rPr>
                <w:b w:val="0"/>
                <w:sz w:val="24"/>
                <w:szCs w:val="24"/>
              </w:rPr>
              <w:t>В режиме реального времени</w:t>
            </w:r>
          </w:p>
        </w:tc>
        <w:tc>
          <w:tcPr>
            <w:tcW w:w="6903" w:type="dxa"/>
            <w:tcBorders>
              <w:top w:val="none" w:sz="4" w:space="0" w:color="000000"/>
            </w:tcBorders>
            <w:vAlign w:val="center"/>
          </w:tcPr>
          <w:p w14:paraId="4EC2B62E" w14:textId="77777777" w:rsidR="00094D9A" w:rsidRDefault="00031D4E">
            <w:pPr>
              <w:pStyle w:val="afff0"/>
              <w:jc w:val="center"/>
            </w:pPr>
            <w:r>
              <w:t>Осуществляются следующие действия:</w:t>
            </w:r>
          </w:p>
          <w:p w14:paraId="1ED3E791" w14:textId="77777777" w:rsidR="00094D9A" w:rsidRDefault="00031D4E">
            <w:pPr>
              <w:pStyle w:val="afff0"/>
              <w:jc w:val="center"/>
            </w:pPr>
            <w:r>
              <w:t>1) Автоматическое направление межведомственных запросов, после регистрации заявления</w:t>
            </w:r>
          </w:p>
          <w:p w14:paraId="42676BE2" w14:textId="77777777" w:rsidR="00094D9A" w:rsidRDefault="00031D4E">
            <w:pPr>
              <w:pStyle w:val="afff0"/>
              <w:jc w:val="center"/>
            </w:pPr>
            <w:r>
              <w:t>2) Получение ответов на межведомственные запросы</w:t>
            </w:r>
          </w:p>
        </w:tc>
      </w:tr>
      <w:tr w:rsidR="00094D9A" w14:paraId="4E401C92" w14:textId="77777777" w:rsidTr="00031D4E">
        <w:trPr>
          <w:trHeight w:val="697"/>
        </w:trPr>
        <w:tc>
          <w:tcPr>
            <w:tcW w:w="693" w:type="dxa"/>
            <w:vAlign w:val="center"/>
          </w:tcPr>
          <w:p w14:paraId="3DA7C029" w14:textId="77777777" w:rsidR="00094D9A" w:rsidRDefault="00031D4E">
            <w:pPr>
              <w:pStyle w:val="a1"/>
              <w:numPr>
                <w:ilvl w:val="0"/>
                <w:numId w:val="0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2.4</w:t>
            </w:r>
          </w:p>
        </w:tc>
        <w:tc>
          <w:tcPr>
            <w:tcW w:w="3558" w:type="dxa"/>
            <w:vAlign w:val="center"/>
          </w:tcPr>
          <w:p w14:paraId="6783C40D" w14:textId="77777777" w:rsidR="00094D9A" w:rsidRDefault="00031D4E">
            <w:pPr>
              <w:pStyle w:val="afff0"/>
              <w:jc w:val="center"/>
            </w:pPr>
            <w:r>
              <w:t>Принятие решения о предоставлении (об отказе в предоставлении) государственной услуги</w:t>
            </w:r>
          </w:p>
        </w:tc>
        <w:tc>
          <w:tcPr>
            <w:tcW w:w="3442" w:type="dxa"/>
            <w:vAlign w:val="center"/>
          </w:tcPr>
          <w:p w14:paraId="45051AC9" w14:textId="072C8B1A" w:rsidR="00094D9A" w:rsidRPr="0090262C" w:rsidRDefault="0074442E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031D4E" w:rsidRPr="0090262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031D4E" w:rsidRPr="0090262C">
              <w:rPr>
                <w:b w:val="0"/>
                <w:sz w:val="24"/>
                <w:szCs w:val="24"/>
              </w:rPr>
              <w:t>р.д</w:t>
            </w:r>
            <w:proofErr w:type="spellEnd"/>
          </w:p>
        </w:tc>
        <w:tc>
          <w:tcPr>
            <w:tcW w:w="6903" w:type="dxa"/>
            <w:vAlign w:val="center"/>
          </w:tcPr>
          <w:p w14:paraId="6FE178B8" w14:textId="77777777" w:rsidR="00094D9A" w:rsidRDefault="00031D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Осуществляются следующие действия:</w:t>
            </w:r>
          </w:p>
          <w:p w14:paraId="37E113AB" w14:textId="77777777" w:rsidR="00094D9A" w:rsidRDefault="00031D4E">
            <w:pPr>
              <w:pStyle w:val="afff0"/>
              <w:jc w:val="center"/>
            </w:pPr>
            <w:r>
              <w:t>1) Проверка комплектности и соответствия предоставленных документов и сведений,</w:t>
            </w:r>
            <w:r>
              <w:rPr>
                <w:color w:val="000000"/>
                <w:highlight w:val="white"/>
              </w:rPr>
              <w:t xml:space="preserve"> в том числе полученных по межведомственному информационному взаимодействию</w:t>
            </w:r>
            <w:r>
              <w:rPr>
                <w:color w:val="000000"/>
              </w:rPr>
              <w:t>,</w:t>
            </w:r>
            <w:r>
              <w:t xml:space="preserve"> установленным критериям для принятия решения</w:t>
            </w:r>
          </w:p>
          <w:p w14:paraId="50BC6575" w14:textId="77777777" w:rsidR="00094D9A" w:rsidRDefault="00031D4E">
            <w:pPr>
              <w:pStyle w:val="afff0"/>
              <w:jc w:val="center"/>
            </w:pPr>
            <w:r>
              <w:t>2) Принятие решения о предоставлении услуги / Принятие решения об отказе в предоставлении услуги</w:t>
            </w:r>
          </w:p>
          <w:p w14:paraId="668D0747" w14:textId="31544FD5" w:rsidR="00094D9A" w:rsidRDefault="00031D4E">
            <w:pPr>
              <w:pStyle w:val="afff0"/>
              <w:jc w:val="center"/>
            </w:pPr>
            <w:proofErr w:type="gramStart"/>
            <w:r>
              <w:t>3)</w:t>
            </w:r>
            <w:r w:rsidR="00E47BE0">
              <w:t>Направление</w:t>
            </w:r>
            <w:proofErr w:type="gramEnd"/>
            <w:r w:rsidR="00E47BE0">
              <w:t xml:space="preserve"> </w:t>
            </w:r>
            <w:r>
              <w:t>информации</w:t>
            </w:r>
            <w:r w:rsidR="00E47BE0">
              <w:t xml:space="preserve"> для внесения</w:t>
            </w:r>
            <w:r>
              <w:t xml:space="preserve"> в ГИС ОГД в виде записи в реестре. </w:t>
            </w:r>
          </w:p>
          <w:p w14:paraId="4B5D1D76" w14:textId="77777777" w:rsidR="00094D9A" w:rsidRDefault="00031D4E">
            <w:pPr>
              <w:pStyle w:val="afff0"/>
              <w:jc w:val="center"/>
            </w:pPr>
            <w:r>
              <w:t>4) Формирование результата предоставления услуги</w:t>
            </w:r>
          </w:p>
        </w:tc>
      </w:tr>
      <w:tr w:rsidR="00094D9A" w14:paraId="66096E1A" w14:textId="77777777">
        <w:trPr>
          <w:trHeight w:val="669"/>
        </w:trPr>
        <w:tc>
          <w:tcPr>
            <w:tcW w:w="693" w:type="dxa"/>
            <w:vAlign w:val="center"/>
          </w:tcPr>
          <w:p w14:paraId="0C94EBAD" w14:textId="77777777" w:rsidR="00094D9A" w:rsidRDefault="00031D4E">
            <w:pPr>
              <w:pStyle w:val="a1"/>
              <w:numPr>
                <w:ilvl w:val="0"/>
                <w:numId w:val="0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2.5</w:t>
            </w:r>
          </w:p>
        </w:tc>
        <w:tc>
          <w:tcPr>
            <w:tcW w:w="3558" w:type="dxa"/>
            <w:vAlign w:val="center"/>
          </w:tcPr>
          <w:p w14:paraId="48220F22" w14:textId="77777777" w:rsidR="00094D9A" w:rsidRDefault="00031D4E">
            <w:pPr>
              <w:pStyle w:val="afff0"/>
              <w:jc w:val="center"/>
            </w:pPr>
            <w:r>
              <w:t>Предоставление результата государственной услуги</w:t>
            </w:r>
          </w:p>
        </w:tc>
        <w:tc>
          <w:tcPr>
            <w:tcW w:w="3442" w:type="dxa"/>
            <w:vAlign w:val="center"/>
          </w:tcPr>
          <w:p w14:paraId="5DAB6989" w14:textId="77777777" w:rsidR="00094D9A" w:rsidRPr="0090262C" w:rsidRDefault="00031D4E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262C">
              <w:rPr>
                <w:b w:val="0"/>
                <w:sz w:val="24"/>
                <w:szCs w:val="24"/>
              </w:rPr>
              <w:t>В режиме реального времени</w:t>
            </w:r>
          </w:p>
        </w:tc>
        <w:tc>
          <w:tcPr>
            <w:tcW w:w="6903" w:type="dxa"/>
            <w:vAlign w:val="center"/>
          </w:tcPr>
          <w:p w14:paraId="0441A952" w14:textId="73B69636" w:rsidR="00094D9A" w:rsidRDefault="00031D4E" w:rsidP="00031D4E">
            <w:pPr>
              <w:pStyle w:val="afff0"/>
              <w:jc w:val="center"/>
            </w:pPr>
            <w:proofErr w:type="gramStart"/>
            <w:r>
              <w:t>1)Направление</w:t>
            </w:r>
            <w:proofErr w:type="gramEnd"/>
            <w:r>
              <w:t xml:space="preserve"> выписки из реестра в ЛК заявителя на ЕПГУ. </w:t>
            </w:r>
          </w:p>
        </w:tc>
      </w:tr>
    </w:tbl>
    <w:p w14:paraId="12D1C7F2" w14:textId="77777777" w:rsidR="00094D9A" w:rsidRDefault="00094D9A">
      <w:pPr>
        <w:pStyle w:val="afff0"/>
      </w:pPr>
    </w:p>
    <w:p w14:paraId="14F042FE" w14:textId="77777777" w:rsidR="00094D9A" w:rsidRDefault="00094D9A">
      <w:pPr>
        <w:pStyle w:val="afff0"/>
      </w:pPr>
    </w:p>
    <w:p w14:paraId="6046C6F7" w14:textId="06223BCD" w:rsidR="00094D9A" w:rsidRDefault="00FD3F6F">
      <w:pPr>
        <w:pStyle w:val="afff0"/>
        <w:rPr>
          <w:b/>
        </w:rPr>
      </w:pPr>
      <w:r>
        <w:rPr>
          <w:b/>
        </w:rPr>
        <w:t>Таблица 4</w:t>
      </w:r>
      <w:r w:rsidR="00031D4E">
        <w:rPr>
          <w:b/>
        </w:rPr>
        <w:t>. Очные визиты (исключение необходимости посещения ведомства)</w:t>
      </w:r>
    </w:p>
    <w:p w14:paraId="6A5CDB8C" w14:textId="549C5624" w:rsidR="00E47BE0" w:rsidRDefault="00E47BE0">
      <w:pPr>
        <w:pStyle w:val="afff0"/>
        <w:rPr>
          <w:b/>
        </w:rPr>
      </w:pPr>
      <w:r w:rsidRPr="00E47BE0">
        <w:rPr>
          <w:b/>
        </w:rPr>
        <w:t>Целевое состояние услуги не исключает возможности заявительного порядка предоставления услуги. Заявитель вправе подать запрос в любое время в течение сроков, установленных нормативными правовыми актами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8044"/>
      </w:tblGrid>
      <w:tr w:rsidR="00094D9A" w14:paraId="73D7A531" w14:textId="77777777">
        <w:trPr>
          <w:tblHeader/>
        </w:trPr>
        <w:tc>
          <w:tcPr>
            <w:tcW w:w="704" w:type="dxa"/>
            <w:vAlign w:val="center"/>
          </w:tcPr>
          <w:p w14:paraId="164BD085" w14:textId="549C5624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14:paraId="758B292C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очного визита</w:t>
            </w:r>
          </w:p>
        </w:tc>
        <w:tc>
          <w:tcPr>
            <w:tcW w:w="2410" w:type="dxa"/>
            <w:vAlign w:val="center"/>
          </w:tcPr>
          <w:p w14:paraId="76B7794A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Потребность в целевом состоянии</w:t>
            </w:r>
          </w:p>
        </w:tc>
        <w:tc>
          <w:tcPr>
            <w:tcW w:w="8044" w:type="dxa"/>
            <w:vAlign w:val="center"/>
          </w:tcPr>
          <w:p w14:paraId="77B4F2E8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094D9A" w14:paraId="0CD84CFA" w14:textId="77777777">
        <w:trPr>
          <w:tblHeader/>
        </w:trPr>
        <w:tc>
          <w:tcPr>
            <w:tcW w:w="704" w:type="dxa"/>
            <w:vAlign w:val="center"/>
          </w:tcPr>
          <w:p w14:paraId="32E92CD5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02" w:type="dxa"/>
            <w:vAlign w:val="center"/>
          </w:tcPr>
          <w:p w14:paraId="3669ADBD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Направление уведомления о планируемом сносе объекта капитального строительства </w:t>
            </w:r>
          </w:p>
        </w:tc>
        <w:tc>
          <w:tcPr>
            <w:tcW w:w="2410" w:type="dxa"/>
            <w:vAlign w:val="center"/>
          </w:tcPr>
          <w:p w14:paraId="0F3AF4A5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044" w:type="dxa"/>
            <w:vAlign w:val="center"/>
          </w:tcPr>
          <w:p w14:paraId="63C80E45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состояние не требует очных визитов поскольку услуга предоставляется через ЕПГУ, но за заявителем сохраняется право получить результат в ведомстве или МФЦ</w:t>
            </w:r>
          </w:p>
        </w:tc>
      </w:tr>
      <w:tr w:rsidR="00094D9A" w14:paraId="17B60515" w14:textId="77777777">
        <w:trPr>
          <w:tblHeader/>
        </w:trPr>
        <w:tc>
          <w:tcPr>
            <w:tcW w:w="704" w:type="dxa"/>
            <w:vAlign w:val="center"/>
          </w:tcPr>
          <w:p w14:paraId="610DD97A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402" w:type="dxa"/>
            <w:vAlign w:val="center"/>
          </w:tcPr>
          <w:p w14:paraId="6B5D022C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уведомления о завершении сноса объекта капитального строительства</w:t>
            </w:r>
          </w:p>
        </w:tc>
        <w:tc>
          <w:tcPr>
            <w:tcW w:w="2410" w:type="dxa"/>
            <w:vAlign w:val="center"/>
          </w:tcPr>
          <w:p w14:paraId="6A293E8E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044" w:type="dxa"/>
            <w:vAlign w:val="center"/>
          </w:tcPr>
          <w:p w14:paraId="4B51AF11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состояние не требует очных визитов поскольку услуга предоставляется через ЕПГУ, но за заявителем сохраняется право получить результат в ведомстве или МФЦ</w:t>
            </w:r>
          </w:p>
        </w:tc>
      </w:tr>
    </w:tbl>
    <w:p w14:paraId="3CEDAB4E" w14:textId="00BB181E" w:rsidR="00094D9A" w:rsidRDefault="00031D4E">
      <w:pPr>
        <w:pStyle w:val="aff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lastRenderedPageBreak/>
        <w:t xml:space="preserve">Таблица </w:t>
      </w:r>
      <w:r w:rsidR="00FD3F6F">
        <w:rPr>
          <w:rFonts w:cs="Times New Roman"/>
          <w:sz w:val="24"/>
          <w:szCs w:val="24"/>
          <w:lang w:eastAsia="ru-RU"/>
        </w:rPr>
        <w:t>5</w:t>
      </w:r>
      <w:r>
        <w:rPr>
          <w:rFonts w:cs="Times New Roman"/>
          <w:sz w:val="24"/>
          <w:szCs w:val="24"/>
          <w:lang w:eastAsia="ru-RU"/>
        </w:rPr>
        <w:t xml:space="preserve">. Результаты в электронном виде и реестровая модель учета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21"/>
        <w:gridCol w:w="2916"/>
        <w:gridCol w:w="1758"/>
        <w:gridCol w:w="2418"/>
        <w:gridCol w:w="6647"/>
      </w:tblGrid>
      <w:tr w:rsidR="00094D9A" w14:paraId="4E91975A" w14:textId="77777777">
        <w:trPr>
          <w:tblHeader/>
        </w:trPr>
        <w:tc>
          <w:tcPr>
            <w:tcW w:w="821" w:type="dxa"/>
            <w:vAlign w:val="center"/>
          </w:tcPr>
          <w:p w14:paraId="04D19D6A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6" w:type="dxa"/>
            <w:vAlign w:val="center"/>
          </w:tcPr>
          <w:p w14:paraId="7890A952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58" w:type="dxa"/>
            <w:vAlign w:val="center"/>
          </w:tcPr>
          <w:p w14:paraId="60BCA95F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Текущее состояние</w:t>
            </w:r>
          </w:p>
        </w:tc>
        <w:tc>
          <w:tcPr>
            <w:tcW w:w="2418" w:type="dxa"/>
            <w:vAlign w:val="center"/>
          </w:tcPr>
          <w:p w14:paraId="40BA81A5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состояние</w:t>
            </w:r>
          </w:p>
        </w:tc>
        <w:tc>
          <w:tcPr>
            <w:tcW w:w="6647" w:type="dxa"/>
            <w:vAlign w:val="center"/>
          </w:tcPr>
          <w:p w14:paraId="4E0C7281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094D9A" w14:paraId="5C826523" w14:textId="77777777">
        <w:tc>
          <w:tcPr>
            <w:tcW w:w="821" w:type="dxa"/>
          </w:tcPr>
          <w:p w14:paraId="42684564" w14:textId="77777777" w:rsidR="00094D9A" w:rsidRDefault="00094D9A">
            <w:pPr>
              <w:pStyle w:val="a1"/>
              <w:numPr>
                <w:ilvl w:val="0"/>
                <w:numId w:val="0"/>
              </w:numPr>
              <w:ind w:left="425"/>
              <w:rPr>
                <w:lang w:eastAsia="ru-RU"/>
              </w:rPr>
            </w:pPr>
          </w:p>
        </w:tc>
        <w:tc>
          <w:tcPr>
            <w:tcW w:w="2916" w:type="dxa"/>
            <w:vAlign w:val="center"/>
          </w:tcPr>
          <w:p w14:paraId="353AE42C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Уведомление о планируемом сносе объекта капитального строительства</w:t>
            </w:r>
          </w:p>
        </w:tc>
        <w:tc>
          <w:tcPr>
            <w:tcW w:w="1758" w:type="dxa"/>
            <w:vAlign w:val="center"/>
          </w:tcPr>
          <w:p w14:paraId="2F503378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Электронный документ и/или бумажный документ </w:t>
            </w:r>
          </w:p>
        </w:tc>
        <w:tc>
          <w:tcPr>
            <w:tcW w:w="2418" w:type="dxa"/>
            <w:vAlign w:val="center"/>
          </w:tcPr>
          <w:p w14:paraId="32D34103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Реестровая запись</w:t>
            </w:r>
            <w:r>
              <w:rPr>
                <w:rStyle w:val="af8"/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footnoteReference w:id="1"/>
            </w:r>
          </w:p>
        </w:tc>
        <w:tc>
          <w:tcPr>
            <w:tcW w:w="6647" w:type="dxa"/>
          </w:tcPr>
          <w:p w14:paraId="6D71CF54" w14:textId="00EC9FEE" w:rsidR="00094D9A" w:rsidRDefault="00031D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Информация вносится в ИСОГД</w:t>
            </w:r>
            <w:r w:rsidR="00E67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уведомляется о таком размещении орган регионального государственного строительного надзора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422BAF0B" w14:textId="77777777" w:rsidR="00094D9A" w:rsidRDefault="00031D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основании данных реестровой записи формируется и направляется заявителю результат предоставления услуги – выписка из реестра.</w:t>
            </w:r>
          </w:p>
          <w:p w14:paraId="20E717A2" w14:textId="77777777" w:rsidR="00094D9A" w:rsidRDefault="00031D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целевом состоянии формируется выписка из реестра и направляется в ЛК заявителя на ЕПГУ.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D9A" w14:paraId="055F5601" w14:textId="77777777">
        <w:tc>
          <w:tcPr>
            <w:tcW w:w="821" w:type="dxa"/>
          </w:tcPr>
          <w:p w14:paraId="116ECDE7" w14:textId="77777777" w:rsidR="00094D9A" w:rsidRDefault="00094D9A">
            <w:pPr>
              <w:pStyle w:val="a1"/>
              <w:numPr>
                <w:ilvl w:val="0"/>
                <w:numId w:val="0"/>
              </w:numPr>
              <w:ind w:left="425"/>
              <w:rPr>
                <w:lang w:eastAsia="ru-RU"/>
              </w:rPr>
            </w:pPr>
          </w:p>
        </w:tc>
        <w:tc>
          <w:tcPr>
            <w:tcW w:w="2916" w:type="dxa"/>
            <w:vAlign w:val="center"/>
          </w:tcPr>
          <w:p w14:paraId="62DDD6C1" w14:textId="77777777" w:rsidR="00094D9A" w:rsidRDefault="0003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Уведомление о завершении сноса объекта капитального строительства</w:t>
            </w:r>
          </w:p>
        </w:tc>
        <w:tc>
          <w:tcPr>
            <w:tcW w:w="1758" w:type="dxa"/>
            <w:vAlign w:val="center"/>
          </w:tcPr>
          <w:p w14:paraId="7384A106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Электронный документ и/или бумажный документ </w:t>
            </w:r>
          </w:p>
        </w:tc>
        <w:tc>
          <w:tcPr>
            <w:tcW w:w="2418" w:type="dxa"/>
            <w:vAlign w:val="center"/>
          </w:tcPr>
          <w:p w14:paraId="42224722" w14:textId="2A005AE7" w:rsidR="00094D9A" w:rsidRDefault="00031D4E" w:rsidP="00E47B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Реестровая запись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bookmarkStart w:id="2" w:name="_GoBack"/>
            <w:bookmarkEnd w:id="2"/>
          </w:p>
        </w:tc>
        <w:tc>
          <w:tcPr>
            <w:tcW w:w="6647" w:type="dxa"/>
          </w:tcPr>
          <w:p w14:paraId="32BA0B85" w14:textId="77777777" w:rsidR="00E67905" w:rsidRDefault="00E67905" w:rsidP="00E679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Информация вносится в ИСОГД, уведомляется о таком размещении орган регионального государственного строительного надзора.</w:t>
            </w:r>
          </w:p>
          <w:p w14:paraId="016E73DB" w14:textId="1DD3940A" w:rsidR="00094D9A" w:rsidRDefault="00031D4E" w:rsidP="00031D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основании данных реестровой записи формируется и направляется заявителю результат предоставления услуги – выписка из реестра. </w:t>
            </w:r>
          </w:p>
        </w:tc>
      </w:tr>
    </w:tbl>
    <w:p w14:paraId="02BCE989" w14:textId="16CEFDBA" w:rsidR="00094D9A" w:rsidRDefault="00031D4E">
      <w:pPr>
        <w:pStyle w:val="aff0"/>
        <w:spacing w:after="240"/>
        <w:rPr>
          <w:rFonts w:cs="Times New Roman"/>
          <w:sz w:val="24"/>
          <w:szCs w:val="24"/>
          <w:lang w:eastAsia="ru-RU"/>
        </w:rPr>
      </w:pPr>
      <w:bookmarkStart w:id="3" w:name="_Hlk76568897"/>
      <w:r>
        <w:rPr>
          <w:rFonts w:cs="Times New Roman"/>
          <w:sz w:val="24"/>
          <w:szCs w:val="24"/>
          <w:lang w:eastAsia="ru-RU"/>
        </w:rPr>
        <w:lastRenderedPageBreak/>
        <w:t xml:space="preserve">Таблица </w:t>
      </w:r>
      <w:r w:rsidR="00FD3F6F">
        <w:rPr>
          <w:rFonts w:cs="Times New Roman"/>
          <w:sz w:val="24"/>
          <w:szCs w:val="24"/>
          <w:lang w:eastAsia="ru-RU"/>
        </w:rPr>
        <w:t>5</w:t>
      </w:r>
      <w:r>
        <w:rPr>
          <w:rFonts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cs="Times New Roman"/>
          <w:sz w:val="24"/>
          <w:szCs w:val="24"/>
          <w:lang w:eastAsia="ru-RU"/>
        </w:rPr>
        <w:t>Проактивное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предоставление услуги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2"/>
        <w:gridCol w:w="2837"/>
        <w:gridCol w:w="3686"/>
        <w:gridCol w:w="7335"/>
      </w:tblGrid>
      <w:tr w:rsidR="00094D9A" w14:paraId="1B428B32" w14:textId="77777777">
        <w:trPr>
          <w:tblHeader/>
        </w:trPr>
        <w:tc>
          <w:tcPr>
            <w:tcW w:w="702" w:type="dxa"/>
            <w:vAlign w:val="center"/>
          </w:tcPr>
          <w:p w14:paraId="2457E677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7" w:type="dxa"/>
            <w:vAlign w:val="center"/>
          </w:tcPr>
          <w:p w14:paraId="5B3137D3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Событие, послужившее основанием для предоставления услуги</w:t>
            </w:r>
            <w:r>
              <w:rPr>
                <w:rStyle w:val="af8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686" w:type="dxa"/>
            <w:vAlign w:val="center"/>
          </w:tcPr>
          <w:p w14:paraId="0A378D45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7335" w:type="dxa"/>
            <w:vAlign w:val="center"/>
          </w:tcPr>
          <w:p w14:paraId="10334DF6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94D9A" w14:paraId="52905078" w14:textId="77777777">
        <w:trPr>
          <w:tblHeader/>
        </w:trPr>
        <w:tc>
          <w:tcPr>
            <w:tcW w:w="702" w:type="dxa"/>
            <w:vAlign w:val="center"/>
          </w:tcPr>
          <w:p w14:paraId="62E2B2D0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8" w:type="dxa"/>
            <w:gridSpan w:val="3"/>
            <w:vAlign w:val="center"/>
          </w:tcPr>
          <w:p w14:paraId="2DF2B180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уведомления о планируемом сносе объекта капитального строительства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собственником или застройщиком</w:t>
            </w:r>
          </w:p>
        </w:tc>
      </w:tr>
      <w:tr w:rsidR="00094D9A" w14:paraId="24E4358E" w14:textId="77777777">
        <w:trPr>
          <w:tblHeader/>
        </w:trPr>
        <w:tc>
          <w:tcPr>
            <w:tcW w:w="702" w:type="dxa"/>
            <w:vAlign w:val="center"/>
          </w:tcPr>
          <w:p w14:paraId="056BE4B0" w14:textId="77777777" w:rsidR="00094D9A" w:rsidRDefault="00094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14:paraId="1730E64B" w14:textId="374EA618" w:rsidR="00094D9A" w:rsidRDefault="0003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в орган местного самоуправления р</w:t>
            </w:r>
            <w:r w:rsidR="00E6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шения суда о сносе самовольной постройки </w:t>
            </w:r>
          </w:p>
          <w:p w14:paraId="49FF811F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      </w:r>
          </w:p>
        </w:tc>
        <w:tc>
          <w:tcPr>
            <w:tcW w:w="3686" w:type="dxa"/>
            <w:vAlign w:val="center"/>
          </w:tcPr>
          <w:p w14:paraId="6A094CBD" w14:textId="39BEBF6E" w:rsidR="00094D9A" w:rsidRDefault="0003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поступлении в орган местного самоуправления р</w:t>
            </w:r>
            <w:r w:rsidR="00E6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суда о сносе самовольной постройки или</w:t>
            </w:r>
          </w:p>
          <w:p w14:paraId="01D1DDA2" w14:textId="6586EEEE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принятия органом местного самоуправления данного решения информация вносится в ИС </w:t>
            </w:r>
            <w:r w:rsidR="00441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информация в автоматическом режиме отправляется собственнику объекта.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7335" w:type="dxa"/>
            <w:vAlign w:val="center"/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7119"/>
            </w:tblGrid>
            <w:tr w:rsidR="00094D9A" w14:paraId="35A21E8B" w14:textId="77777777">
              <w:trPr>
                <w:trHeight w:val="1240"/>
              </w:trPr>
              <w:tc>
                <w:tcPr>
                  <w:tcW w:w="0" w:type="auto"/>
                </w:tcPr>
                <w:p w14:paraId="6B3043B3" w14:textId="77777777" w:rsidR="00094D9A" w:rsidRDefault="00031D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Направление уведомления 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 xml:space="preserve"> ЛК 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 ЕПГУ о возможности получить услугу.</w:t>
                  </w:r>
                </w:p>
              </w:tc>
            </w:tr>
          </w:tbl>
          <w:p w14:paraId="277A9649" w14:textId="77777777" w:rsidR="00094D9A" w:rsidRDefault="00094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4D9A" w14:paraId="1F2BE281" w14:textId="77777777">
        <w:trPr>
          <w:tblHeader/>
        </w:trPr>
        <w:tc>
          <w:tcPr>
            <w:tcW w:w="702" w:type="dxa"/>
            <w:vAlign w:val="center"/>
          </w:tcPr>
          <w:p w14:paraId="61E7438E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8" w:type="dxa"/>
            <w:gridSpan w:val="3"/>
            <w:vAlign w:val="center"/>
          </w:tcPr>
          <w:p w14:paraId="0017768E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уведомления о завершении сноса объекта капитального строительства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собственником или застройщиком</w:t>
            </w:r>
          </w:p>
        </w:tc>
      </w:tr>
      <w:tr w:rsidR="00094D9A" w14:paraId="6E1805D2" w14:textId="77777777">
        <w:trPr>
          <w:tblHeader/>
        </w:trPr>
        <w:tc>
          <w:tcPr>
            <w:tcW w:w="702" w:type="dxa"/>
            <w:vAlign w:val="center"/>
          </w:tcPr>
          <w:p w14:paraId="719D3C30" w14:textId="77777777" w:rsidR="00094D9A" w:rsidRDefault="00094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14:paraId="381AF64C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vAlign w:val="center"/>
          </w:tcPr>
          <w:p w14:paraId="7D679AFF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5" w:type="dxa"/>
            <w:vAlign w:val="center"/>
          </w:tcPr>
          <w:p w14:paraId="0AB21D3B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AA43BA2" w14:textId="77777777" w:rsidR="00094D9A" w:rsidRDefault="00094D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907084" w14:textId="77777777" w:rsidR="00094D9A" w:rsidRDefault="00094D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3980C6" w14:textId="77777777" w:rsidR="00094D9A" w:rsidRDefault="00094D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0DF97A" w14:textId="77777777" w:rsidR="00094D9A" w:rsidRDefault="00094D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8BD74" w14:textId="77777777" w:rsidR="00094D9A" w:rsidRDefault="00094D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F8AFA2" w14:textId="0E7E46B7" w:rsidR="00094D9A" w:rsidRDefault="00031D4E">
      <w:pPr>
        <w:pStyle w:val="aff0"/>
        <w:spacing w:befor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Таблица </w:t>
      </w:r>
      <w:r w:rsidR="00FD3F6F">
        <w:rPr>
          <w:rFonts w:cs="Times New Roman"/>
          <w:sz w:val="24"/>
          <w:szCs w:val="24"/>
          <w:lang w:eastAsia="ru-RU"/>
        </w:rPr>
        <w:t>6</w:t>
      </w:r>
      <w:r>
        <w:rPr>
          <w:rFonts w:cs="Times New Roman"/>
          <w:sz w:val="24"/>
          <w:szCs w:val="24"/>
          <w:lang w:eastAsia="ru-RU"/>
        </w:rPr>
        <w:t>. Основания для отказа в приеме документов/предоставлении услуги</w:t>
      </w:r>
    </w:p>
    <w:p w14:paraId="0D769EF0" w14:textId="77777777" w:rsidR="00094D9A" w:rsidRDefault="00094D9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9"/>
        <w:tblW w:w="5061" w:type="pct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4548"/>
        <w:gridCol w:w="2682"/>
        <w:gridCol w:w="2977"/>
        <w:gridCol w:w="1957"/>
        <w:gridCol w:w="2010"/>
      </w:tblGrid>
      <w:tr w:rsidR="00094D9A" w14:paraId="185378BF" w14:textId="77777777" w:rsidTr="00DE6102">
        <w:trPr>
          <w:trHeight w:val="435"/>
          <w:tblHeader/>
          <w:jc w:val="center"/>
        </w:trPr>
        <w:tc>
          <w:tcPr>
            <w:tcW w:w="191" w:type="pct"/>
            <w:vMerge w:val="restart"/>
            <w:vAlign w:val="center"/>
          </w:tcPr>
          <w:p w14:paraId="1ABC22CC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43" w:type="pct"/>
            <w:vMerge w:val="restart"/>
            <w:vAlign w:val="center"/>
          </w:tcPr>
          <w:p w14:paraId="3E8FBC22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отказа</w:t>
            </w:r>
          </w:p>
        </w:tc>
        <w:tc>
          <w:tcPr>
            <w:tcW w:w="1920" w:type="pct"/>
            <w:gridSpan w:val="2"/>
            <w:vAlign w:val="center"/>
          </w:tcPr>
          <w:p w14:paraId="2B313DE4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основания</w:t>
            </w:r>
          </w:p>
        </w:tc>
        <w:tc>
          <w:tcPr>
            <w:tcW w:w="664" w:type="pct"/>
            <w:vMerge w:val="restart"/>
            <w:vAlign w:val="center"/>
          </w:tcPr>
          <w:p w14:paraId="1B202FFE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Документ/</w:t>
            </w:r>
          </w:p>
          <w:p w14:paraId="3CDDE6C9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682" w:type="pct"/>
            <w:vMerge w:val="restart"/>
            <w:vAlign w:val="center"/>
          </w:tcPr>
          <w:p w14:paraId="27EB79BF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проверки</w:t>
            </w:r>
          </w:p>
          <w:p w14:paraId="0FAA6E3B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(Автоматически/Сотрудник ведомства)</w:t>
            </w:r>
          </w:p>
        </w:tc>
      </w:tr>
      <w:tr w:rsidR="00094D9A" w14:paraId="789B8EC6" w14:textId="77777777" w:rsidTr="00DE6102">
        <w:trPr>
          <w:trHeight w:val="1215"/>
          <w:tblHeader/>
          <w:jc w:val="center"/>
        </w:trPr>
        <w:tc>
          <w:tcPr>
            <w:tcW w:w="191" w:type="pct"/>
            <w:vMerge/>
            <w:vAlign w:val="center"/>
          </w:tcPr>
          <w:p w14:paraId="554BEA69" w14:textId="77777777" w:rsidR="00094D9A" w:rsidRDefault="00094D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3" w:type="pct"/>
            <w:vMerge/>
            <w:vAlign w:val="center"/>
          </w:tcPr>
          <w:p w14:paraId="5C6CB2BB" w14:textId="77777777" w:rsidR="00094D9A" w:rsidRDefault="00094D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5111A20C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состояние</w:t>
            </w:r>
          </w:p>
          <w:p w14:paraId="2C8298B4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010" w:type="pct"/>
            <w:vAlign w:val="center"/>
          </w:tcPr>
          <w:p w14:paraId="2928EBE9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Целевое состояние</w:t>
            </w:r>
          </w:p>
          <w:p w14:paraId="21EF1E2A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664" w:type="pct"/>
            <w:vMerge/>
            <w:vAlign w:val="center"/>
          </w:tcPr>
          <w:p w14:paraId="6D6506E6" w14:textId="77777777" w:rsidR="00094D9A" w:rsidRDefault="00094D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  <w:vMerge/>
            <w:vAlign w:val="center"/>
          </w:tcPr>
          <w:p w14:paraId="57C696FF" w14:textId="77777777" w:rsidR="00094D9A" w:rsidRDefault="00094D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D9A" w14:paraId="48472460" w14:textId="77777777" w:rsidTr="00DE6102">
        <w:trPr>
          <w:jc w:val="center"/>
        </w:trPr>
        <w:tc>
          <w:tcPr>
            <w:tcW w:w="5000" w:type="pct"/>
            <w:gridSpan w:val="6"/>
            <w:vAlign w:val="center"/>
          </w:tcPr>
          <w:p w14:paraId="02C12F7B" w14:textId="77777777" w:rsidR="00094D9A" w:rsidRDefault="00031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уведомления о планируемом сносе/ о завершении сноса объекта капитального строительства собственником или застройщиком</w:t>
            </w:r>
          </w:p>
        </w:tc>
      </w:tr>
      <w:tr w:rsidR="00094D9A" w14:paraId="3E909847" w14:textId="77777777" w:rsidTr="00DE6102">
        <w:trPr>
          <w:jc w:val="center"/>
        </w:trPr>
        <w:tc>
          <w:tcPr>
            <w:tcW w:w="191" w:type="pct"/>
            <w:vAlign w:val="center"/>
          </w:tcPr>
          <w:p w14:paraId="6C4B5489" w14:textId="77777777" w:rsidR="00094D9A" w:rsidRDefault="00094D9A">
            <w:pPr>
              <w:pStyle w:val="afa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pct"/>
            <w:gridSpan w:val="5"/>
            <w:vAlign w:val="center"/>
          </w:tcPr>
          <w:p w14:paraId="20F6FE90" w14:textId="77777777" w:rsidR="00094D9A" w:rsidRDefault="0003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отказа в приеме документов</w:t>
            </w:r>
          </w:p>
        </w:tc>
      </w:tr>
      <w:tr w:rsidR="00094D9A" w14:paraId="631FB635" w14:textId="77777777" w:rsidTr="00DE6102">
        <w:trPr>
          <w:jc w:val="center"/>
        </w:trPr>
        <w:tc>
          <w:tcPr>
            <w:tcW w:w="191" w:type="pct"/>
            <w:vAlign w:val="center"/>
          </w:tcPr>
          <w:p w14:paraId="4C2EBDF3" w14:textId="77777777" w:rsidR="00094D9A" w:rsidRDefault="00094D9A">
            <w:pPr>
              <w:pStyle w:val="afa"/>
              <w:numPr>
                <w:ilvl w:val="1"/>
                <w:numId w:val="1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vAlign w:val="center"/>
          </w:tcPr>
          <w:p w14:paraId="3839EB2B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910" w:type="pct"/>
            <w:vAlign w:val="center"/>
          </w:tcPr>
          <w:p w14:paraId="20FFACEF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0" w:type="pct"/>
            <w:vAlign w:val="center"/>
          </w:tcPr>
          <w:p w14:paraId="0B9A1E46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64" w:type="pct"/>
            <w:vAlign w:val="center"/>
          </w:tcPr>
          <w:p w14:paraId="328827EA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запроса</w:t>
            </w:r>
          </w:p>
        </w:tc>
        <w:tc>
          <w:tcPr>
            <w:tcW w:w="682" w:type="pct"/>
            <w:vAlign w:val="center"/>
          </w:tcPr>
          <w:p w14:paraId="2C701699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Автоматически</w:t>
            </w:r>
          </w:p>
        </w:tc>
      </w:tr>
      <w:tr w:rsidR="00094D9A" w14:paraId="460993E0" w14:textId="77777777" w:rsidTr="00DE6102">
        <w:trPr>
          <w:jc w:val="center"/>
        </w:trPr>
        <w:tc>
          <w:tcPr>
            <w:tcW w:w="191" w:type="pct"/>
            <w:vAlign w:val="center"/>
          </w:tcPr>
          <w:p w14:paraId="529E0C29" w14:textId="77777777" w:rsidR="00094D9A" w:rsidRDefault="00094D9A">
            <w:pPr>
              <w:pStyle w:val="afa"/>
              <w:numPr>
                <w:ilvl w:val="1"/>
                <w:numId w:val="1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vAlign w:val="center"/>
          </w:tcPr>
          <w:p w14:paraId="144552DE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Уведомление о сносе представлено в электронной форме с нарушением требований</w:t>
            </w:r>
          </w:p>
        </w:tc>
        <w:tc>
          <w:tcPr>
            <w:tcW w:w="910" w:type="pct"/>
            <w:vAlign w:val="center"/>
          </w:tcPr>
          <w:p w14:paraId="4288DD8C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0" w:type="pct"/>
            <w:vAlign w:val="center"/>
          </w:tcPr>
          <w:p w14:paraId="17A827F7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64" w:type="pct"/>
            <w:vAlign w:val="center"/>
          </w:tcPr>
          <w:p w14:paraId="2911FBFC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запроса</w:t>
            </w:r>
          </w:p>
        </w:tc>
        <w:tc>
          <w:tcPr>
            <w:tcW w:w="682" w:type="pct"/>
          </w:tcPr>
          <w:p w14:paraId="31FCB070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Автоматически</w:t>
            </w:r>
          </w:p>
        </w:tc>
      </w:tr>
      <w:tr w:rsidR="00094D9A" w14:paraId="3D2BDB77" w14:textId="77777777" w:rsidTr="00DE6102">
        <w:trPr>
          <w:jc w:val="center"/>
        </w:trPr>
        <w:tc>
          <w:tcPr>
            <w:tcW w:w="191" w:type="pct"/>
            <w:vAlign w:val="center"/>
          </w:tcPr>
          <w:p w14:paraId="787AD462" w14:textId="77777777" w:rsidR="00094D9A" w:rsidRDefault="00094D9A">
            <w:pPr>
              <w:pStyle w:val="afa"/>
              <w:numPr>
                <w:ilvl w:val="1"/>
                <w:numId w:val="1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vAlign w:val="center"/>
          </w:tcPr>
          <w:p w14:paraId="1B32B5E8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910" w:type="pct"/>
            <w:vAlign w:val="center"/>
          </w:tcPr>
          <w:p w14:paraId="037933F7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0" w:type="pct"/>
            <w:vAlign w:val="center"/>
          </w:tcPr>
          <w:p w14:paraId="5BCB446D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64" w:type="pct"/>
            <w:vAlign w:val="center"/>
          </w:tcPr>
          <w:p w14:paraId="200CDE32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запроса</w:t>
            </w:r>
          </w:p>
        </w:tc>
        <w:tc>
          <w:tcPr>
            <w:tcW w:w="682" w:type="pct"/>
          </w:tcPr>
          <w:p w14:paraId="28B4DA6A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Автоматически</w:t>
            </w:r>
          </w:p>
        </w:tc>
      </w:tr>
      <w:tr w:rsidR="00094D9A" w14:paraId="7729F915" w14:textId="77777777" w:rsidTr="00DE6102">
        <w:trPr>
          <w:jc w:val="center"/>
        </w:trPr>
        <w:tc>
          <w:tcPr>
            <w:tcW w:w="191" w:type="pct"/>
            <w:vAlign w:val="center"/>
          </w:tcPr>
          <w:p w14:paraId="568F3E98" w14:textId="77777777" w:rsidR="00094D9A" w:rsidRDefault="00094D9A">
            <w:pPr>
              <w:pStyle w:val="afa"/>
              <w:numPr>
                <w:ilvl w:val="1"/>
                <w:numId w:val="1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vAlign w:val="center"/>
          </w:tcPr>
          <w:p w14:paraId="5061294E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Неполное заполнение полей в форме уведомления, в том числе в интерактивной форме уведомления на ЕПГУ</w:t>
            </w:r>
          </w:p>
        </w:tc>
        <w:tc>
          <w:tcPr>
            <w:tcW w:w="910" w:type="pct"/>
            <w:vAlign w:val="center"/>
          </w:tcPr>
          <w:p w14:paraId="3A7A783E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0" w:type="pct"/>
            <w:vAlign w:val="center"/>
          </w:tcPr>
          <w:p w14:paraId="0763B360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64" w:type="pct"/>
            <w:vAlign w:val="center"/>
          </w:tcPr>
          <w:p w14:paraId="16E51CFB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запроса</w:t>
            </w:r>
          </w:p>
        </w:tc>
        <w:tc>
          <w:tcPr>
            <w:tcW w:w="682" w:type="pct"/>
          </w:tcPr>
          <w:p w14:paraId="6E957803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Автоматически</w:t>
            </w:r>
          </w:p>
        </w:tc>
      </w:tr>
      <w:tr w:rsidR="00094D9A" w14:paraId="4AE45E26" w14:textId="77777777" w:rsidTr="00DE6102">
        <w:trPr>
          <w:jc w:val="center"/>
        </w:trPr>
        <w:tc>
          <w:tcPr>
            <w:tcW w:w="191" w:type="pct"/>
            <w:vAlign w:val="center"/>
          </w:tcPr>
          <w:p w14:paraId="20458D59" w14:textId="77777777" w:rsidR="00094D9A" w:rsidRDefault="00094D9A">
            <w:pPr>
              <w:pStyle w:val="afa"/>
              <w:numPr>
                <w:ilvl w:val="1"/>
                <w:numId w:val="1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274C4668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910" w:type="pct"/>
            <w:vAlign w:val="center"/>
          </w:tcPr>
          <w:p w14:paraId="3435CAAA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0" w:type="pct"/>
            <w:vAlign w:val="center"/>
          </w:tcPr>
          <w:p w14:paraId="0EACAF28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64" w:type="pct"/>
            <w:vAlign w:val="center"/>
          </w:tcPr>
          <w:p w14:paraId="11C84B61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</w:tcPr>
          <w:p w14:paraId="4C008468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94D9A" w14:paraId="59C186E7" w14:textId="77777777" w:rsidTr="00DE6102">
        <w:trPr>
          <w:jc w:val="center"/>
        </w:trPr>
        <w:tc>
          <w:tcPr>
            <w:tcW w:w="191" w:type="pct"/>
            <w:vAlign w:val="center"/>
          </w:tcPr>
          <w:p w14:paraId="35FCC5E0" w14:textId="77777777" w:rsidR="00094D9A" w:rsidRDefault="00094D9A">
            <w:pPr>
              <w:pStyle w:val="afa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9" w:type="pct"/>
            <w:gridSpan w:val="5"/>
            <w:shd w:val="clear" w:color="auto" w:fill="auto"/>
            <w:vAlign w:val="center"/>
          </w:tcPr>
          <w:p w14:paraId="3D3FF5B2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отказа в предоставлении услуги</w:t>
            </w:r>
          </w:p>
        </w:tc>
      </w:tr>
      <w:tr w:rsidR="00094D9A" w14:paraId="074489FA" w14:textId="77777777" w:rsidTr="00DE6102">
        <w:trPr>
          <w:jc w:val="center"/>
        </w:trPr>
        <w:tc>
          <w:tcPr>
            <w:tcW w:w="191" w:type="pct"/>
            <w:vAlign w:val="center"/>
          </w:tcPr>
          <w:p w14:paraId="70613291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43" w:type="pct"/>
            <w:vAlign w:val="center"/>
          </w:tcPr>
          <w:p w14:paraId="5BDDDF08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Документы (сведения), предоставленные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910" w:type="pct"/>
            <w:vAlign w:val="center"/>
          </w:tcPr>
          <w:p w14:paraId="69C22792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0" w:type="pct"/>
            <w:vAlign w:val="center"/>
          </w:tcPr>
          <w:p w14:paraId="5874FAEF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64" w:type="pct"/>
            <w:vAlign w:val="center"/>
          </w:tcPr>
          <w:p w14:paraId="1ACB7612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запроса</w:t>
            </w:r>
          </w:p>
        </w:tc>
        <w:tc>
          <w:tcPr>
            <w:tcW w:w="682" w:type="pct"/>
            <w:vAlign w:val="center"/>
          </w:tcPr>
          <w:p w14:paraId="0A7D62D0" w14:textId="0997C818" w:rsidR="00094D9A" w:rsidRDefault="007F6E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Сотрудник ведомства</w:t>
            </w:r>
          </w:p>
        </w:tc>
      </w:tr>
      <w:tr w:rsidR="00094D9A" w14:paraId="00AC016C" w14:textId="77777777" w:rsidTr="00DE6102">
        <w:trPr>
          <w:jc w:val="center"/>
        </w:trPr>
        <w:tc>
          <w:tcPr>
            <w:tcW w:w="191" w:type="pct"/>
            <w:vAlign w:val="center"/>
          </w:tcPr>
          <w:p w14:paraId="6B6DE913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43" w:type="pct"/>
            <w:vAlign w:val="center"/>
          </w:tcPr>
          <w:p w14:paraId="72937303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910" w:type="pct"/>
            <w:vAlign w:val="center"/>
          </w:tcPr>
          <w:p w14:paraId="1DB036B3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0" w:type="pct"/>
            <w:vAlign w:val="center"/>
          </w:tcPr>
          <w:p w14:paraId="0C2F2734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64" w:type="pct"/>
            <w:vAlign w:val="center"/>
          </w:tcPr>
          <w:p w14:paraId="07FFB5E2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682" w:type="pct"/>
          </w:tcPr>
          <w:p w14:paraId="77F15738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Сотрудник ведомства</w:t>
            </w:r>
          </w:p>
        </w:tc>
      </w:tr>
      <w:tr w:rsidR="00094D9A" w14:paraId="3701EEDC" w14:textId="77777777" w:rsidTr="00DE6102">
        <w:trPr>
          <w:jc w:val="center"/>
        </w:trPr>
        <w:tc>
          <w:tcPr>
            <w:tcW w:w="191" w:type="pct"/>
            <w:vAlign w:val="center"/>
          </w:tcPr>
          <w:p w14:paraId="61BF4C4C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43" w:type="pct"/>
            <w:vAlign w:val="center"/>
          </w:tcPr>
          <w:p w14:paraId="02DEE511" w14:textId="7515E93C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Заявитель не является правообладателем объекта капитального строительства</w:t>
            </w:r>
            <w:r w:rsidR="00C21098">
              <w:rPr>
                <w:rStyle w:val="af8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910" w:type="pct"/>
            <w:vAlign w:val="center"/>
          </w:tcPr>
          <w:p w14:paraId="3C0679DE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0" w:type="pct"/>
            <w:vAlign w:val="center"/>
          </w:tcPr>
          <w:p w14:paraId="5F7E186F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64" w:type="pct"/>
            <w:vAlign w:val="center"/>
          </w:tcPr>
          <w:p w14:paraId="037C428E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запроса</w:t>
            </w:r>
          </w:p>
        </w:tc>
        <w:tc>
          <w:tcPr>
            <w:tcW w:w="682" w:type="pct"/>
          </w:tcPr>
          <w:p w14:paraId="5111E819" w14:textId="2A0AB49D" w:rsidR="00094D9A" w:rsidRDefault="007F6E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Сотрудник ведомства</w:t>
            </w:r>
          </w:p>
        </w:tc>
      </w:tr>
      <w:tr w:rsidR="00094D9A" w14:paraId="22CCFDFB" w14:textId="77777777" w:rsidTr="00DE6102">
        <w:trPr>
          <w:jc w:val="center"/>
        </w:trPr>
        <w:tc>
          <w:tcPr>
            <w:tcW w:w="191" w:type="pct"/>
            <w:vAlign w:val="center"/>
          </w:tcPr>
          <w:p w14:paraId="6035375A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43" w:type="pct"/>
            <w:vAlign w:val="center"/>
          </w:tcPr>
          <w:p w14:paraId="749951D5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Уведомление о сносе содержит сведения об объекте, который не является объектом капитального строительства</w:t>
            </w:r>
          </w:p>
        </w:tc>
        <w:tc>
          <w:tcPr>
            <w:tcW w:w="910" w:type="pct"/>
            <w:vAlign w:val="center"/>
          </w:tcPr>
          <w:p w14:paraId="38E545ED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0" w:type="pct"/>
            <w:vAlign w:val="center"/>
          </w:tcPr>
          <w:p w14:paraId="4EB85E27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64" w:type="pct"/>
            <w:vAlign w:val="center"/>
          </w:tcPr>
          <w:p w14:paraId="1200DBD5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запроса</w:t>
            </w:r>
          </w:p>
        </w:tc>
        <w:tc>
          <w:tcPr>
            <w:tcW w:w="682" w:type="pct"/>
            <w:vAlign w:val="center"/>
          </w:tcPr>
          <w:p w14:paraId="437CB8DE" w14:textId="7E899E32" w:rsidR="00094D9A" w:rsidRPr="00DE6102" w:rsidRDefault="00031D4E" w:rsidP="00DE6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Автоматически</w:t>
            </w:r>
          </w:p>
        </w:tc>
      </w:tr>
      <w:tr w:rsidR="00094D9A" w14:paraId="31289E9F" w14:textId="77777777" w:rsidTr="00DE6102">
        <w:trPr>
          <w:jc w:val="center"/>
        </w:trPr>
        <w:tc>
          <w:tcPr>
            <w:tcW w:w="191" w:type="pct"/>
            <w:vAlign w:val="center"/>
          </w:tcPr>
          <w:p w14:paraId="2D385E27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43" w:type="pct"/>
            <w:vAlign w:val="center"/>
          </w:tcPr>
          <w:p w14:paraId="6680BB15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910" w:type="pct"/>
            <w:vAlign w:val="center"/>
          </w:tcPr>
          <w:p w14:paraId="5DC9F6A6" w14:textId="77777777" w:rsidR="00094D9A" w:rsidRDefault="00031D4E" w:rsidP="00DE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0" w:type="pct"/>
            <w:vAlign w:val="center"/>
          </w:tcPr>
          <w:p w14:paraId="592B99C5" w14:textId="77777777" w:rsidR="00094D9A" w:rsidRDefault="00031D4E" w:rsidP="00DE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64" w:type="pct"/>
            <w:vAlign w:val="center"/>
          </w:tcPr>
          <w:p w14:paraId="78B6EEDC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682" w:type="pct"/>
          </w:tcPr>
          <w:p w14:paraId="1CF65507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Сотрудник ведомства</w:t>
            </w:r>
          </w:p>
        </w:tc>
      </w:tr>
      <w:tr w:rsidR="00094D9A" w14:paraId="1A221D10" w14:textId="77777777" w:rsidTr="00DE6102">
        <w:trPr>
          <w:jc w:val="center"/>
        </w:trPr>
        <w:tc>
          <w:tcPr>
            <w:tcW w:w="191" w:type="pct"/>
            <w:vAlign w:val="center"/>
          </w:tcPr>
          <w:p w14:paraId="7E5A12A0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543" w:type="pct"/>
            <w:vAlign w:val="center"/>
          </w:tcPr>
          <w:p w14:paraId="60896E4C" w14:textId="10D42F5D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Представленные документы утратили силу на день обращения за получением услуги</w:t>
            </w:r>
          </w:p>
        </w:tc>
        <w:tc>
          <w:tcPr>
            <w:tcW w:w="910" w:type="pct"/>
            <w:vAlign w:val="center"/>
          </w:tcPr>
          <w:p w14:paraId="6250BAD7" w14:textId="77777777" w:rsidR="00094D9A" w:rsidRDefault="00031D4E" w:rsidP="00DE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0" w:type="pct"/>
            <w:vAlign w:val="center"/>
          </w:tcPr>
          <w:p w14:paraId="3FEC1CFF" w14:textId="77777777" w:rsidR="00094D9A" w:rsidRDefault="00031D4E" w:rsidP="00DE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64" w:type="pct"/>
            <w:vAlign w:val="center"/>
          </w:tcPr>
          <w:p w14:paraId="602127A5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682" w:type="pct"/>
          </w:tcPr>
          <w:p w14:paraId="72FAC9F1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Сотрудник ведомства</w:t>
            </w:r>
          </w:p>
        </w:tc>
      </w:tr>
      <w:tr w:rsidR="00094D9A" w14:paraId="0364003E" w14:textId="77777777" w:rsidTr="00DE6102">
        <w:trPr>
          <w:jc w:val="center"/>
        </w:trPr>
        <w:tc>
          <w:tcPr>
            <w:tcW w:w="191" w:type="pct"/>
            <w:vAlign w:val="center"/>
          </w:tcPr>
          <w:p w14:paraId="29C1A1B1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43" w:type="pct"/>
            <w:vAlign w:val="center"/>
          </w:tcPr>
          <w:p w14:paraId="0464C398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910" w:type="pct"/>
            <w:vAlign w:val="center"/>
          </w:tcPr>
          <w:p w14:paraId="28B04BDA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0" w:type="pct"/>
            <w:vAlign w:val="center"/>
          </w:tcPr>
          <w:p w14:paraId="0E5AB56D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64" w:type="pct"/>
            <w:vAlign w:val="center"/>
          </w:tcPr>
          <w:p w14:paraId="48EED829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682" w:type="pct"/>
          </w:tcPr>
          <w:p w14:paraId="0DE77444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Сотрудник ведомства</w:t>
            </w:r>
          </w:p>
        </w:tc>
      </w:tr>
      <w:tr w:rsidR="00094D9A" w14:paraId="602D7154" w14:textId="77777777" w:rsidTr="00DE6102">
        <w:trPr>
          <w:jc w:val="center"/>
        </w:trPr>
        <w:tc>
          <w:tcPr>
            <w:tcW w:w="191" w:type="pct"/>
            <w:vAlign w:val="center"/>
          </w:tcPr>
          <w:p w14:paraId="2E69EC18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43" w:type="pct"/>
            <w:vAlign w:val="center"/>
          </w:tcPr>
          <w:p w14:paraId="30931695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полномочий, указанных в доверенности</w:t>
            </w:r>
          </w:p>
        </w:tc>
        <w:tc>
          <w:tcPr>
            <w:tcW w:w="910" w:type="pct"/>
            <w:vAlign w:val="center"/>
          </w:tcPr>
          <w:p w14:paraId="15D61F02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10" w:type="pct"/>
            <w:vAlign w:val="center"/>
          </w:tcPr>
          <w:p w14:paraId="52705123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64" w:type="pct"/>
            <w:vAlign w:val="center"/>
          </w:tcPr>
          <w:p w14:paraId="39E59B82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682" w:type="pct"/>
            <w:vAlign w:val="center"/>
          </w:tcPr>
          <w:p w14:paraId="388BA45E" w14:textId="77777777" w:rsidR="00094D9A" w:rsidRDefault="00031D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Сотрудник ведомства</w:t>
            </w:r>
          </w:p>
        </w:tc>
      </w:tr>
    </w:tbl>
    <w:p w14:paraId="4A6192C9" w14:textId="77777777" w:rsidR="00094D9A" w:rsidRDefault="00094D9A">
      <w:pPr>
        <w:pStyle w:val="aff0"/>
        <w:spacing w:before="0"/>
        <w:rPr>
          <w:rFonts w:eastAsia="Times New Roman" w:cs="Times New Roman"/>
          <w:bCs/>
          <w:sz w:val="24"/>
          <w:szCs w:val="24"/>
          <w:lang w:eastAsia="ru-RU"/>
        </w:rPr>
      </w:pPr>
    </w:p>
    <w:p w14:paraId="35301D2B" w14:textId="1C5D3045" w:rsidR="00094D9A" w:rsidRDefault="00094D9A" w:rsidP="008C7139">
      <w:pPr>
        <w:rPr>
          <w:rFonts w:ascii="Times New Roman" w:hAnsi="Times New Roman" w:cs="Times New Roman"/>
          <w:sz w:val="24"/>
          <w:szCs w:val="24"/>
        </w:rPr>
      </w:pPr>
      <w:bookmarkStart w:id="4" w:name="_Hlk76568972"/>
    </w:p>
    <w:p w14:paraId="11DBC04F" w14:textId="77777777" w:rsidR="00094D9A" w:rsidRDefault="00031D4E">
      <w:pPr>
        <w:pStyle w:val="1"/>
        <w:numPr>
          <w:ilvl w:val="0"/>
          <w:numId w:val="0"/>
        </w:numPr>
        <w:spacing w:after="100"/>
        <w:ind w:left="-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Приложение 1. (Приложение обязательно для каждой услуги)</w:t>
      </w:r>
      <w:r>
        <w:rPr>
          <w:rFonts w:eastAsia="Arial"/>
          <w:color w:val="auto"/>
          <w:sz w:val="24"/>
          <w:szCs w:val="24"/>
        </w:rPr>
        <w:t xml:space="preserve"> </w:t>
      </w:r>
    </w:p>
    <w:p w14:paraId="366D4754" w14:textId="77777777" w:rsidR="00094D9A" w:rsidRDefault="00031D4E">
      <w:pPr>
        <w:pStyle w:val="1"/>
        <w:numPr>
          <w:ilvl w:val="0"/>
          <w:numId w:val="0"/>
        </w:numPr>
        <w:spacing w:after="100"/>
        <w:ind w:left="432" w:hanging="43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Прототипы экранов интерактивной формы заявления </w:t>
      </w:r>
    </w:p>
    <w:p w14:paraId="195636F0" w14:textId="77777777" w:rsidR="00094D9A" w:rsidRDefault="00031D4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Ссылка на прототипы, размещенные на внутренних ресурсах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Минцифры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России: </w:t>
      </w:r>
    </w:p>
    <w:p w14:paraId="1B864B5D" w14:textId="236ECBB1" w:rsidR="00094D9A" w:rsidRDefault="00031D4E">
      <w:pPr>
        <w:spacing w:after="50" w:line="235" w:lineRule="auto"/>
        <w:ind w:left="-5" w:hanging="1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="00193496" w:rsidRPr="00193496">
        <w:rPr>
          <w:rFonts w:ascii="Times New Roman" w:hAnsi="Times New Roman" w:cs="Times New Roman"/>
          <w:color w:val="FF0000"/>
          <w:sz w:val="24"/>
          <w:szCs w:val="24"/>
        </w:rPr>
        <w:t>https://csr1.bitrix24.ru/~JTBo6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</w:t>
      </w:r>
      <w:hyperlink r:id="rId16" w:tooltip="https://www.figma.com/file/QBbbetNq6VzBeGK0UQeWa6/%D0%A0%D0%AD%D0%A1-%D0%98-%D0%92%D0%A7%D0%A3?node-id=17%3A15592" w:history="1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</w:hyperlink>
      <w:bookmarkEnd w:id="3"/>
      <w:bookmarkEnd w:id="4"/>
    </w:p>
    <w:p w14:paraId="0A05EEC7" w14:textId="77777777" w:rsidR="00094D9A" w:rsidRDefault="00031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</w:t>
      </w:r>
    </w:p>
    <w:sectPr w:rsidR="00094D9A" w:rsidSect="00655D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авлов Алексей Георгиевич" w:date="2021-06-28T17:16:00Z" w:initials="ПА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Сейчас планируется, что пользователь сможет внести полис вручную, если он не найден или если ошибка поиска.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Нужна ли возможность внести полис вручную без запроса в ФОМС?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B398C5B" w16cex:dateUtc="1970-01-01T00:0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5B398C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BA315" w14:textId="77777777" w:rsidR="00DC3F88" w:rsidRDefault="00DC3F88">
      <w:pPr>
        <w:spacing w:after="0" w:line="240" w:lineRule="auto"/>
      </w:pPr>
      <w:r>
        <w:separator/>
      </w:r>
    </w:p>
  </w:endnote>
  <w:endnote w:type="continuationSeparator" w:id="0">
    <w:p w14:paraId="434F6215" w14:textId="77777777" w:rsidR="00DC3F88" w:rsidRDefault="00DC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EB77F" w14:textId="77777777" w:rsidR="008D647B" w:rsidRDefault="008D647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3C52F" w14:textId="77777777" w:rsidR="00DC3F88" w:rsidRDefault="00DC3F88">
      <w:pPr>
        <w:spacing w:after="0" w:line="240" w:lineRule="auto"/>
      </w:pPr>
      <w:r>
        <w:separator/>
      </w:r>
    </w:p>
  </w:footnote>
  <w:footnote w:type="continuationSeparator" w:id="0">
    <w:p w14:paraId="35511206" w14:textId="77777777" w:rsidR="00DC3F88" w:rsidRDefault="00DC3F88">
      <w:pPr>
        <w:spacing w:after="0" w:line="240" w:lineRule="auto"/>
      </w:pPr>
      <w:r>
        <w:continuationSeparator/>
      </w:r>
    </w:p>
  </w:footnote>
  <w:footnote w:id="1">
    <w:p w14:paraId="3EFAD14B" w14:textId="77777777" w:rsidR="008D647B" w:rsidRDefault="008D647B">
      <w:pPr>
        <w:pStyle w:val="af6"/>
        <w:rPr>
          <w:sz w:val="22"/>
          <w:szCs w:val="22"/>
        </w:rPr>
      </w:pPr>
      <w:r>
        <w:rPr>
          <w:rStyle w:val="af8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реализации технической возможности результат в электронном реестре будет храниться не в форме электронного документа, а в форме реестровой записи</w:t>
      </w:r>
    </w:p>
  </w:footnote>
  <w:footnote w:id="2">
    <w:p w14:paraId="16587BF1" w14:textId="77777777" w:rsidR="008D647B" w:rsidRDefault="008D647B">
      <w:pPr>
        <w:pStyle w:val="af6"/>
      </w:pPr>
      <w:r>
        <w:rPr>
          <w:rStyle w:val="af8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наличии информации о праве собственности</w:t>
      </w:r>
    </w:p>
  </w:footnote>
  <w:footnote w:id="3">
    <w:p w14:paraId="64A1AC4A" w14:textId="66FDDCE9" w:rsidR="008D647B" w:rsidRDefault="008D647B">
      <w:pPr>
        <w:pStyle w:val="af6"/>
      </w:pPr>
      <w:r>
        <w:rPr>
          <w:rStyle w:val="af8"/>
        </w:rPr>
        <w:footnoteRef/>
      </w:r>
      <w:r>
        <w:t xml:space="preserve"> </w:t>
      </w:r>
      <w:r w:rsidRPr="00FB4A35">
        <w:rPr>
          <w:rFonts w:ascii="Times New Roman" w:hAnsi="Times New Roman" w:cs="Times New Roman"/>
        </w:rPr>
        <w:t xml:space="preserve">Основание </w:t>
      </w:r>
      <w:r w:rsidRPr="005C69EA">
        <w:rPr>
          <w:rFonts w:ascii="Times New Roman" w:hAnsi="Times New Roman" w:cs="Times New Roman"/>
        </w:rPr>
        <w:t>отказа не применяется в случае, если снос осуществляется по решению суда или органа местного самоуправления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215784"/>
      <w:docPartObj>
        <w:docPartGallery w:val="Page Numbers (Top of Page)"/>
        <w:docPartUnique/>
      </w:docPartObj>
    </w:sdtPr>
    <w:sdtContent>
      <w:p w14:paraId="4BD8FAC9" w14:textId="40557110" w:rsidR="008D647B" w:rsidRDefault="008D647B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E0">
          <w:rPr>
            <w:noProof/>
          </w:rPr>
          <w:t>20</w:t>
        </w:r>
        <w:r>
          <w:fldChar w:fldCharType="end"/>
        </w:r>
      </w:p>
    </w:sdtContent>
  </w:sdt>
  <w:p w14:paraId="5E19C157" w14:textId="77777777" w:rsidR="008D647B" w:rsidRDefault="008D647B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97F"/>
    <w:multiLevelType w:val="hybridMultilevel"/>
    <w:tmpl w:val="04AC9EF8"/>
    <w:lvl w:ilvl="0" w:tplc="40AE9D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185CA6">
      <w:start w:val="1"/>
      <w:numFmt w:val="lowerLetter"/>
      <w:lvlText w:val="%2."/>
      <w:lvlJc w:val="left"/>
      <w:pPr>
        <w:ind w:left="1440" w:hanging="360"/>
      </w:pPr>
    </w:lvl>
    <w:lvl w:ilvl="2" w:tplc="D1426510">
      <w:start w:val="1"/>
      <w:numFmt w:val="lowerRoman"/>
      <w:lvlText w:val="%3."/>
      <w:lvlJc w:val="right"/>
      <w:pPr>
        <w:ind w:left="2160" w:hanging="180"/>
      </w:pPr>
    </w:lvl>
    <w:lvl w:ilvl="3" w:tplc="88965F4E">
      <w:start w:val="1"/>
      <w:numFmt w:val="decimal"/>
      <w:lvlText w:val="%4."/>
      <w:lvlJc w:val="left"/>
      <w:pPr>
        <w:ind w:left="2880" w:hanging="360"/>
      </w:pPr>
    </w:lvl>
    <w:lvl w:ilvl="4" w:tplc="D286FF6E">
      <w:start w:val="1"/>
      <w:numFmt w:val="lowerLetter"/>
      <w:lvlText w:val="%5."/>
      <w:lvlJc w:val="left"/>
      <w:pPr>
        <w:ind w:left="3600" w:hanging="360"/>
      </w:pPr>
    </w:lvl>
    <w:lvl w:ilvl="5" w:tplc="A9801856">
      <w:start w:val="1"/>
      <w:numFmt w:val="lowerRoman"/>
      <w:lvlText w:val="%6."/>
      <w:lvlJc w:val="right"/>
      <w:pPr>
        <w:ind w:left="4320" w:hanging="180"/>
      </w:pPr>
    </w:lvl>
    <w:lvl w:ilvl="6" w:tplc="E72C08F2">
      <w:start w:val="1"/>
      <w:numFmt w:val="decimal"/>
      <w:lvlText w:val="%7."/>
      <w:lvlJc w:val="left"/>
      <w:pPr>
        <w:ind w:left="5040" w:hanging="360"/>
      </w:pPr>
    </w:lvl>
    <w:lvl w:ilvl="7" w:tplc="892CD4EA">
      <w:start w:val="1"/>
      <w:numFmt w:val="lowerLetter"/>
      <w:lvlText w:val="%8."/>
      <w:lvlJc w:val="left"/>
      <w:pPr>
        <w:ind w:left="5760" w:hanging="360"/>
      </w:pPr>
    </w:lvl>
    <w:lvl w:ilvl="8" w:tplc="A6AA3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F4"/>
    <w:multiLevelType w:val="hybridMultilevel"/>
    <w:tmpl w:val="2FB20D88"/>
    <w:lvl w:ilvl="0" w:tplc="64FEC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041730">
      <w:start w:val="1"/>
      <w:numFmt w:val="lowerLetter"/>
      <w:lvlText w:val="%2."/>
      <w:lvlJc w:val="left"/>
      <w:pPr>
        <w:ind w:left="1440" w:hanging="360"/>
      </w:pPr>
    </w:lvl>
    <w:lvl w:ilvl="2" w:tplc="CBC625B4">
      <w:start w:val="1"/>
      <w:numFmt w:val="lowerRoman"/>
      <w:lvlText w:val="%3."/>
      <w:lvlJc w:val="right"/>
      <w:pPr>
        <w:ind w:left="2160" w:hanging="180"/>
      </w:pPr>
    </w:lvl>
    <w:lvl w:ilvl="3" w:tplc="D0943B1C">
      <w:start w:val="1"/>
      <w:numFmt w:val="decimal"/>
      <w:lvlText w:val="%4."/>
      <w:lvlJc w:val="left"/>
      <w:pPr>
        <w:ind w:left="2880" w:hanging="360"/>
      </w:pPr>
    </w:lvl>
    <w:lvl w:ilvl="4" w:tplc="F4BA3456">
      <w:start w:val="1"/>
      <w:numFmt w:val="lowerLetter"/>
      <w:lvlText w:val="%5."/>
      <w:lvlJc w:val="left"/>
      <w:pPr>
        <w:ind w:left="3600" w:hanging="360"/>
      </w:pPr>
    </w:lvl>
    <w:lvl w:ilvl="5" w:tplc="21DEAC9A">
      <w:start w:val="1"/>
      <w:numFmt w:val="lowerRoman"/>
      <w:lvlText w:val="%6."/>
      <w:lvlJc w:val="right"/>
      <w:pPr>
        <w:ind w:left="4320" w:hanging="180"/>
      </w:pPr>
    </w:lvl>
    <w:lvl w:ilvl="6" w:tplc="444EB0A0">
      <w:start w:val="1"/>
      <w:numFmt w:val="decimal"/>
      <w:lvlText w:val="%7."/>
      <w:lvlJc w:val="left"/>
      <w:pPr>
        <w:ind w:left="5040" w:hanging="360"/>
      </w:pPr>
    </w:lvl>
    <w:lvl w:ilvl="7" w:tplc="84369ADA">
      <w:start w:val="1"/>
      <w:numFmt w:val="lowerLetter"/>
      <w:lvlText w:val="%8."/>
      <w:lvlJc w:val="left"/>
      <w:pPr>
        <w:ind w:left="5760" w:hanging="360"/>
      </w:pPr>
    </w:lvl>
    <w:lvl w:ilvl="8" w:tplc="255C84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D81"/>
    <w:multiLevelType w:val="hybridMultilevel"/>
    <w:tmpl w:val="F35008AA"/>
    <w:lvl w:ilvl="0" w:tplc="A24811C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5DE0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07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0F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65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C3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CC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EDD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02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4930"/>
    <w:multiLevelType w:val="hybridMultilevel"/>
    <w:tmpl w:val="D210622C"/>
    <w:lvl w:ilvl="0" w:tplc="978EAC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485D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C1056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638CA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89C44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0F646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0EE2E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4DE52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12641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C6B20BB"/>
    <w:multiLevelType w:val="hybridMultilevel"/>
    <w:tmpl w:val="C298DCFA"/>
    <w:lvl w:ilvl="0" w:tplc="EBCA337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E0526F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E6489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A862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7DA57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0C05C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CC03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D52BC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2D8FB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77368F"/>
    <w:multiLevelType w:val="multilevel"/>
    <w:tmpl w:val="8AE60FB2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abstractNum w:abstractNumId="6" w15:restartNumberingAfterBreak="0">
    <w:nsid w:val="16113E0D"/>
    <w:multiLevelType w:val="hybridMultilevel"/>
    <w:tmpl w:val="6CCEAF42"/>
    <w:lvl w:ilvl="0" w:tplc="236A00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E2DCCA4E">
      <w:start w:val="1"/>
      <w:numFmt w:val="lowerLetter"/>
      <w:lvlText w:val="%2."/>
      <w:lvlJc w:val="left"/>
      <w:pPr>
        <w:ind w:left="1440" w:hanging="360"/>
      </w:pPr>
    </w:lvl>
    <w:lvl w:ilvl="2" w:tplc="9D02E764">
      <w:start w:val="1"/>
      <w:numFmt w:val="lowerRoman"/>
      <w:lvlText w:val="%3."/>
      <w:lvlJc w:val="right"/>
      <w:pPr>
        <w:ind w:left="2160" w:hanging="180"/>
      </w:pPr>
    </w:lvl>
    <w:lvl w:ilvl="3" w:tplc="AF783AA4">
      <w:start w:val="1"/>
      <w:numFmt w:val="decimal"/>
      <w:lvlText w:val="%4."/>
      <w:lvlJc w:val="left"/>
      <w:pPr>
        <w:ind w:left="2880" w:hanging="360"/>
      </w:pPr>
    </w:lvl>
    <w:lvl w:ilvl="4" w:tplc="22FC5FBA">
      <w:start w:val="1"/>
      <w:numFmt w:val="lowerLetter"/>
      <w:lvlText w:val="%5."/>
      <w:lvlJc w:val="left"/>
      <w:pPr>
        <w:ind w:left="3600" w:hanging="360"/>
      </w:pPr>
    </w:lvl>
    <w:lvl w:ilvl="5" w:tplc="FCEC7D56">
      <w:start w:val="1"/>
      <w:numFmt w:val="lowerRoman"/>
      <w:lvlText w:val="%6."/>
      <w:lvlJc w:val="right"/>
      <w:pPr>
        <w:ind w:left="4320" w:hanging="180"/>
      </w:pPr>
    </w:lvl>
    <w:lvl w:ilvl="6" w:tplc="EEB415C4">
      <w:start w:val="1"/>
      <w:numFmt w:val="decimal"/>
      <w:lvlText w:val="%7."/>
      <w:lvlJc w:val="left"/>
      <w:pPr>
        <w:ind w:left="5040" w:hanging="360"/>
      </w:pPr>
    </w:lvl>
    <w:lvl w:ilvl="7" w:tplc="857C5034">
      <w:start w:val="1"/>
      <w:numFmt w:val="lowerLetter"/>
      <w:lvlText w:val="%8."/>
      <w:lvlJc w:val="left"/>
      <w:pPr>
        <w:ind w:left="5760" w:hanging="360"/>
      </w:pPr>
    </w:lvl>
    <w:lvl w:ilvl="8" w:tplc="35C2DE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3356"/>
    <w:multiLevelType w:val="hybridMultilevel"/>
    <w:tmpl w:val="2FDC7964"/>
    <w:lvl w:ilvl="0" w:tplc="7D70A11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61CD9C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2261B7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6506AD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EE8A18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F02362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3F202EC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AA644E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DC235D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69924EB"/>
    <w:multiLevelType w:val="hybridMultilevel"/>
    <w:tmpl w:val="15F6F3DA"/>
    <w:lvl w:ilvl="0" w:tplc="AC62A6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6C08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5C1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A7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65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2A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0C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C2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C4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44C26"/>
    <w:multiLevelType w:val="hybridMultilevel"/>
    <w:tmpl w:val="FF6EC2E6"/>
    <w:lvl w:ilvl="0" w:tplc="908E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C141C">
      <w:start w:val="1"/>
      <w:numFmt w:val="lowerLetter"/>
      <w:lvlText w:val="%2."/>
      <w:lvlJc w:val="left"/>
      <w:pPr>
        <w:ind w:left="1440" w:hanging="360"/>
      </w:pPr>
    </w:lvl>
    <w:lvl w:ilvl="2" w:tplc="C186B904">
      <w:start w:val="1"/>
      <w:numFmt w:val="lowerRoman"/>
      <w:lvlText w:val="%3."/>
      <w:lvlJc w:val="right"/>
      <w:pPr>
        <w:ind w:left="2160" w:hanging="180"/>
      </w:pPr>
    </w:lvl>
    <w:lvl w:ilvl="3" w:tplc="57442678">
      <w:start w:val="1"/>
      <w:numFmt w:val="decimal"/>
      <w:lvlText w:val="%4."/>
      <w:lvlJc w:val="left"/>
      <w:pPr>
        <w:ind w:left="2880" w:hanging="360"/>
      </w:pPr>
    </w:lvl>
    <w:lvl w:ilvl="4" w:tplc="205A5EDA">
      <w:start w:val="1"/>
      <w:numFmt w:val="lowerLetter"/>
      <w:lvlText w:val="%5."/>
      <w:lvlJc w:val="left"/>
      <w:pPr>
        <w:ind w:left="3600" w:hanging="360"/>
      </w:pPr>
    </w:lvl>
    <w:lvl w:ilvl="5" w:tplc="61EAA996">
      <w:start w:val="1"/>
      <w:numFmt w:val="lowerRoman"/>
      <w:lvlText w:val="%6."/>
      <w:lvlJc w:val="right"/>
      <w:pPr>
        <w:ind w:left="4320" w:hanging="180"/>
      </w:pPr>
    </w:lvl>
    <w:lvl w:ilvl="6" w:tplc="71A8AED4">
      <w:start w:val="1"/>
      <w:numFmt w:val="decimal"/>
      <w:lvlText w:val="%7."/>
      <w:lvlJc w:val="left"/>
      <w:pPr>
        <w:ind w:left="5040" w:hanging="360"/>
      </w:pPr>
    </w:lvl>
    <w:lvl w:ilvl="7" w:tplc="837A770E">
      <w:start w:val="1"/>
      <w:numFmt w:val="lowerLetter"/>
      <w:lvlText w:val="%8."/>
      <w:lvlJc w:val="left"/>
      <w:pPr>
        <w:ind w:left="5760" w:hanging="360"/>
      </w:pPr>
    </w:lvl>
    <w:lvl w:ilvl="8" w:tplc="C1B830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F49D4"/>
    <w:multiLevelType w:val="hybridMultilevel"/>
    <w:tmpl w:val="087CC340"/>
    <w:lvl w:ilvl="0" w:tplc="E42C03F6">
      <w:start w:val="1"/>
      <w:numFmt w:val="decimal"/>
      <w:lvlText w:val="%1."/>
      <w:lvlJc w:val="left"/>
      <w:pPr>
        <w:ind w:left="720" w:hanging="360"/>
      </w:pPr>
    </w:lvl>
    <w:lvl w:ilvl="1" w:tplc="3E0E2416">
      <w:start w:val="1"/>
      <w:numFmt w:val="lowerLetter"/>
      <w:lvlText w:val="%2."/>
      <w:lvlJc w:val="left"/>
      <w:pPr>
        <w:ind w:left="1440" w:hanging="360"/>
      </w:pPr>
    </w:lvl>
    <w:lvl w:ilvl="2" w:tplc="D0FCE3E0">
      <w:start w:val="1"/>
      <w:numFmt w:val="lowerRoman"/>
      <w:lvlText w:val="%3."/>
      <w:lvlJc w:val="right"/>
      <w:pPr>
        <w:ind w:left="2160" w:hanging="180"/>
      </w:pPr>
    </w:lvl>
    <w:lvl w:ilvl="3" w:tplc="AA4A688E">
      <w:start w:val="1"/>
      <w:numFmt w:val="decimal"/>
      <w:lvlText w:val="%4."/>
      <w:lvlJc w:val="left"/>
      <w:pPr>
        <w:ind w:left="2880" w:hanging="360"/>
      </w:pPr>
    </w:lvl>
    <w:lvl w:ilvl="4" w:tplc="917CE15A">
      <w:start w:val="1"/>
      <w:numFmt w:val="lowerLetter"/>
      <w:lvlText w:val="%5."/>
      <w:lvlJc w:val="left"/>
      <w:pPr>
        <w:ind w:left="3600" w:hanging="360"/>
      </w:pPr>
    </w:lvl>
    <w:lvl w:ilvl="5" w:tplc="D0D038D0">
      <w:start w:val="1"/>
      <w:numFmt w:val="lowerRoman"/>
      <w:lvlText w:val="%6."/>
      <w:lvlJc w:val="right"/>
      <w:pPr>
        <w:ind w:left="4320" w:hanging="180"/>
      </w:pPr>
    </w:lvl>
    <w:lvl w:ilvl="6" w:tplc="04A6C6C0">
      <w:start w:val="1"/>
      <w:numFmt w:val="decimal"/>
      <w:lvlText w:val="%7."/>
      <w:lvlJc w:val="left"/>
      <w:pPr>
        <w:ind w:left="5040" w:hanging="360"/>
      </w:pPr>
    </w:lvl>
    <w:lvl w:ilvl="7" w:tplc="4BD6D8FC">
      <w:start w:val="1"/>
      <w:numFmt w:val="lowerLetter"/>
      <w:lvlText w:val="%8."/>
      <w:lvlJc w:val="left"/>
      <w:pPr>
        <w:ind w:left="5760" w:hanging="360"/>
      </w:pPr>
    </w:lvl>
    <w:lvl w:ilvl="8" w:tplc="D51E59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540A4"/>
    <w:multiLevelType w:val="multilevel"/>
    <w:tmpl w:val="0D2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297CCF"/>
    <w:multiLevelType w:val="hybridMultilevel"/>
    <w:tmpl w:val="A77CB55C"/>
    <w:lvl w:ilvl="0" w:tplc="17186DE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9765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6D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4B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A40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60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2B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498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EB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54349"/>
    <w:multiLevelType w:val="multilevel"/>
    <w:tmpl w:val="0706B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E656D8"/>
    <w:multiLevelType w:val="multilevel"/>
    <w:tmpl w:val="B414D48A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5" w15:restartNumberingAfterBreak="0">
    <w:nsid w:val="2F9A62B6"/>
    <w:multiLevelType w:val="multilevel"/>
    <w:tmpl w:val="4732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highlight w:val="whit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9C16DD"/>
    <w:multiLevelType w:val="hybridMultilevel"/>
    <w:tmpl w:val="BF60438A"/>
    <w:lvl w:ilvl="0" w:tplc="98EE531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D7E8B2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FA4178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47A70F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B0C367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4A6862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EF409D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5645E0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F644EA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16B3687"/>
    <w:multiLevelType w:val="multilevel"/>
    <w:tmpl w:val="22488C0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2BC2DDF"/>
    <w:multiLevelType w:val="multilevel"/>
    <w:tmpl w:val="106695AC"/>
    <w:lvl w:ilvl="0">
      <w:start w:val="1"/>
      <w:numFmt w:val="decimal"/>
      <w:pStyle w:val="1"/>
      <w:lvlText w:val="%1"/>
      <w:lvlJc w:val="left"/>
      <w:pPr>
        <w:ind w:left="5961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2714BE2"/>
    <w:multiLevelType w:val="hybridMultilevel"/>
    <w:tmpl w:val="B69AC790"/>
    <w:lvl w:ilvl="0" w:tplc="7BB2CE9C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EA763272">
      <w:start w:val="1"/>
      <w:numFmt w:val="lowerLetter"/>
      <w:lvlText w:val="%2."/>
      <w:lvlJc w:val="left"/>
      <w:pPr>
        <w:ind w:left="1440" w:hanging="360"/>
      </w:pPr>
    </w:lvl>
    <w:lvl w:ilvl="2" w:tplc="C07CDE72">
      <w:start w:val="1"/>
      <w:numFmt w:val="lowerRoman"/>
      <w:lvlText w:val="%3."/>
      <w:lvlJc w:val="right"/>
      <w:pPr>
        <w:ind w:left="2160" w:hanging="180"/>
      </w:pPr>
    </w:lvl>
    <w:lvl w:ilvl="3" w:tplc="6B5619BE">
      <w:start w:val="1"/>
      <w:numFmt w:val="decimal"/>
      <w:lvlText w:val="%4."/>
      <w:lvlJc w:val="left"/>
      <w:pPr>
        <w:ind w:left="2880" w:hanging="360"/>
      </w:pPr>
    </w:lvl>
    <w:lvl w:ilvl="4" w:tplc="F746E7E8">
      <w:start w:val="1"/>
      <w:numFmt w:val="lowerLetter"/>
      <w:lvlText w:val="%5."/>
      <w:lvlJc w:val="left"/>
      <w:pPr>
        <w:ind w:left="3600" w:hanging="360"/>
      </w:pPr>
    </w:lvl>
    <w:lvl w:ilvl="5" w:tplc="3ED61D72">
      <w:start w:val="1"/>
      <w:numFmt w:val="lowerRoman"/>
      <w:lvlText w:val="%6."/>
      <w:lvlJc w:val="right"/>
      <w:pPr>
        <w:ind w:left="4320" w:hanging="180"/>
      </w:pPr>
    </w:lvl>
    <w:lvl w:ilvl="6" w:tplc="E2046794">
      <w:start w:val="1"/>
      <w:numFmt w:val="decimal"/>
      <w:lvlText w:val="%7."/>
      <w:lvlJc w:val="left"/>
      <w:pPr>
        <w:ind w:left="5040" w:hanging="360"/>
      </w:pPr>
    </w:lvl>
    <w:lvl w:ilvl="7" w:tplc="38F68DB0">
      <w:start w:val="1"/>
      <w:numFmt w:val="lowerLetter"/>
      <w:lvlText w:val="%8."/>
      <w:lvlJc w:val="left"/>
      <w:pPr>
        <w:ind w:left="5760" w:hanging="360"/>
      </w:pPr>
    </w:lvl>
    <w:lvl w:ilvl="8" w:tplc="FB46397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44451"/>
    <w:multiLevelType w:val="hybridMultilevel"/>
    <w:tmpl w:val="2C6EE3FE"/>
    <w:lvl w:ilvl="0" w:tplc="450A1E36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</w:rPr>
    </w:lvl>
    <w:lvl w:ilvl="1" w:tplc="7F6823DE">
      <w:start w:val="1"/>
      <w:numFmt w:val="lowerLetter"/>
      <w:lvlText w:val="%2."/>
      <w:lvlJc w:val="left"/>
      <w:pPr>
        <w:ind w:left="1440" w:hanging="360"/>
      </w:pPr>
    </w:lvl>
    <w:lvl w:ilvl="2" w:tplc="4CDABAE4">
      <w:start w:val="1"/>
      <w:numFmt w:val="lowerRoman"/>
      <w:lvlText w:val="%3."/>
      <w:lvlJc w:val="right"/>
      <w:pPr>
        <w:ind w:left="2160" w:hanging="180"/>
      </w:pPr>
    </w:lvl>
    <w:lvl w:ilvl="3" w:tplc="36049C16">
      <w:start w:val="1"/>
      <w:numFmt w:val="decimal"/>
      <w:lvlText w:val="%4."/>
      <w:lvlJc w:val="left"/>
      <w:pPr>
        <w:ind w:left="2880" w:hanging="360"/>
      </w:pPr>
    </w:lvl>
    <w:lvl w:ilvl="4" w:tplc="934C6510">
      <w:start w:val="1"/>
      <w:numFmt w:val="lowerLetter"/>
      <w:lvlText w:val="%5."/>
      <w:lvlJc w:val="left"/>
      <w:pPr>
        <w:ind w:left="3600" w:hanging="360"/>
      </w:pPr>
    </w:lvl>
    <w:lvl w:ilvl="5" w:tplc="6E7050C2">
      <w:start w:val="1"/>
      <w:numFmt w:val="lowerRoman"/>
      <w:lvlText w:val="%6."/>
      <w:lvlJc w:val="right"/>
      <w:pPr>
        <w:ind w:left="4320" w:hanging="180"/>
      </w:pPr>
    </w:lvl>
    <w:lvl w:ilvl="6" w:tplc="8C3452B8">
      <w:start w:val="1"/>
      <w:numFmt w:val="decimal"/>
      <w:lvlText w:val="%7."/>
      <w:lvlJc w:val="left"/>
      <w:pPr>
        <w:ind w:left="5040" w:hanging="360"/>
      </w:pPr>
    </w:lvl>
    <w:lvl w:ilvl="7" w:tplc="C9987DD4">
      <w:start w:val="1"/>
      <w:numFmt w:val="lowerLetter"/>
      <w:lvlText w:val="%8."/>
      <w:lvlJc w:val="left"/>
      <w:pPr>
        <w:ind w:left="5760" w:hanging="360"/>
      </w:pPr>
    </w:lvl>
    <w:lvl w:ilvl="8" w:tplc="CD62AA4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1B47"/>
    <w:multiLevelType w:val="hybridMultilevel"/>
    <w:tmpl w:val="5CA0D4A4"/>
    <w:lvl w:ilvl="0" w:tplc="36D4E2C8">
      <w:start w:val="1"/>
      <w:numFmt w:val="decimal"/>
      <w:pStyle w:val="a0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9822E998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03CA9586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 w:tplc="C430F880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 w:tplc="0C54331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 w:tplc="F5485F36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 w:tplc="307EA5B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CA6E5294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4934E2B0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11919E6"/>
    <w:multiLevelType w:val="hybridMultilevel"/>
    <w:tmpl w:val="7902C57E"/>
    <w:lvl w:ilvl="0" w:tplc="0BE6CA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D8E226">
      <w:start w:val="1"/>
      <w:numFmt w:val="lowerLetter"/>
      <w:lvlText w:val="%2."/>
      <w:lvlJc w:val="left"/>
      <w:pPr>
        <w:ind w:left="1440" w:hanging="360"/>
      </w:pPr>
    </w:lvl>
    <w:lvl w:ilvl="2" w:tplc="577EF5C8">
      <w:start w:val="1"/>
      <w:numFmt w:val="lowerRoman"/>
      <w:lvlText w:val="%3."/>
      <w:lvlJc w:val="right"/>
      <w:pPr>
        <w:ind w:left="2160" w:hanging="180"/>
      </w:pPr>
    </w:lvl>
    <w:lvl w:ilvl="3" w:tplc="A8EA85D6">
      <w:start w:val="1"/>
      <w:numFmt w:val="decimal"/>
      <w:lvlText w:val="%4."/>
      <w:lvlJc w:val="left"/>
      <w:pPr>
        <w:ind w:left="2880" w:hanging="360"/>
      </w:pPr>
    </w:lvl>
    <w:lvl w:ilvl="4" w:tplc="0D8E549E">
      <w:start w:val="1"/>
      <w:numFmt w:val="lowerLetter"/>
      <w:lvlText w:val="%5."/>
      <w:lvlJc w:val="left"/>
      <w:pPr>
        <w:ind w:left="3600" w:hanging="360"/>
      </w:pPr>
    </w:lvl>
    <w:lvl w:ilvl="5" w:tplc="AE1C104C">
      <w:start w:val="1"/>
      <w:numFmt w:val="lowerRoman"/>
      <w:lvlText w:val="%6."/>
      <w:lvlJc w:val="right"/>
      <w:pPr>
        <w:ind w:left="4320" w:hanging="180"/>
      </w:pPr>
    </w:lvl>
    <w:lvl w:ilvl="6" w:tplc="AD00449C">
      <w:start w:val="1"/>
      <w:numFmt w:val="decimal"/>
      <w:lvlText w:val="%7."/>
      <w:lvlJc w:val="left"/>
      <w:pPr>
        <w:ind w:left="5040" w:hanging="360"/>
      </w:pPr>
    </w:lvl>
    <w:lvl w:ilvl="7" w:tplc="73EED536">
      <w:start w:val="1"/>
      <w:numFmt w:val="lowerLetter"/>
      <w:lvlText w:val="%8."/>
      <w:lvlJc w:val="left"/>
      <w:pPr>
        <w:ind w:left="5760" w:hanging="360"/>
      </w:pPr>
    </w:lvl>
    <w:lvl w:ilvl="8" w:tplc="F51CB8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77EE2"/>
    <w:multiLevelType w:val="multilevel"/>
    <w:tmpl w:val="D64CA4FA"/>
    <w:lvl w:ilvl="0">
      <w:start w:val="1"/>
      <w:numFmt w:val="decimal"/>
      <w:pStyle w:val="a1"/>
      <w:lvlText w:val="%1."/>
      <w:lvlJc w:val="left"/>
      <w:pPr>
        <w:tabs>
          <w:tab w:val="num" w:pos="568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1" w:firstLine="0"/>
      </w:pPr>
      <w:rPr>
        <w:rFonts w:hint="default"/>
      </w:rPr>
    </w:lvl>
  </w:abstractNum>
  <w:abstractNum w:abstractNumId="24" w15:restartNumberingAfterBreak="0">
    <w:nsid w:val="726903C4"/>
    <w:multiLevelType w:val="multilevel"/>
    <w:tmpl w:val="594AC5EE"/>
    <w:styleLink w:val="WWNum12"/>
    <w:lvl w:ilvl="0">
      <w:start w:val="1"/>
      <w:numFmt w:val="decimal"/>
      <w:pStyle w:val="WWNum12"/>
      <w:lvlText w:val="%1."/>
      <w:lvlJc w:val="left"/>
      <w:pPr>
        <w:ind w:left="425" w:firstLine="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32B09A4"/>
    <w:multiLevelType w:val="multilevel"/>
    <w:tmpl w:val="0419001F"/>
    <w:lvl w:ilvl="0">
      <w:start w:val="1"/>
      <w:numFmt w:val="decimal"/>
      <w:pStyle w:val="a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75BFD"/>
    <w:multiLevelType w:val="multilevel"/>
    <w:tmpl w:val="8C9C9F5A"/>
    <w:lvl w:ilvl="0">
      <w:start w:val="1"/>
      <w:numFmt w:val="decimal"/>
      <w:lvlText w:val="Приложение 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20"/>
      <w:lvlText w:val="П %1.%2."/>
      <w:lvlJc w:val="left"/>
      <w:pPr>
        <w:ind w:left="1849" w:hanging="431"/>
      </w:pPr>
      <w:rPr>
        <w:rFonts w:hint="default"/>
      </w:rPr>
    </w:lvl>
    <w:lvl w:ilvl="2">
      <w:start w:val="1"/>
      <w:numFmt w:val="decimal"/>
      <w:lvlText w:val="П %1.%2.%3."/>
      <w:lvlJc w:val="left"/>
      <w:pPr>
        <w:ind w:left="1849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8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7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6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5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4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3" w:hanging="431"/>
      </w:pPr>
      <w:rPr>
        <w:rFonts w:hint="default"/>
      </w:rPr>
    </w:lvl>
  </w:abstractNum>
  <w:abstractNum w:abstractNumId="27" w15:restartNumberingAfterBreak="0">
    <w:nsid w:val="78F17C5D"/>
    <w:multiLevelType w:val="hybridMultilevel"/>
    <w:tmpl w:val="8E524E90"/>
    <w:lvl w:ilvl="0" w:tplc="4AA028BA">
      <w:start w:val="1"/>
      <w:numFmt w:val="decimal"/>
      <w:pStyle w:val="a3"/>
      <w:lvlText w:val="%1)"/>
      <w:lvlJc w:val="left"/>
      <w:pPr>
        <w:ind w:left="1134" w:hanging="425"/>
      </w:pPr>
      <w:rPr>
        <w:rFonts w:hint="default"/>
      </w:rPr>
    </w:lvl>
    <w:lvl w:ilvl="1" w:tplc="AB66F940">
      <w:start w:val="1"/>
      <w:numFmt w:val="lowerLetter"/>
      <w:lvlText w:val="%2)"/>
      <w:lvlJc w:val="left"/>
      <w:pPr>
        <w:ind w:left="1701" w:hanging="425"/>
      </w:pPr>
      <w:rPr>
        <w:rFonts w:hint="default"/>
      </w:rPr>
    </w:lvl>
    <w:lvl w:ilvl="2" w:tplc="AB0CA036">
      <w:start w:val="1"/>
      <w:numFmt w:val="lowerRoman"/>
      <w:lvlText w:val="%3)"/>
      <w:lvlJc w:val="left"/>
      <w:pPr>
        <w:ind w:left="2268" w:hanging="425"/>
      </w:pPr>
      <w:rPr>
        <w:rFonts w:hint="default"/>
      </w:rPr>
    </w:lvl>
    <w:lvl w:ilvl="3" w:tplc="ACEA412A">
      <w:start w:val="1"/>
      <w:numFmt w:val="decimal"/>
      <w:lvlText w:val="(%4)"/>
      <w:lvlJc w:val="left"/>
      <w:pPr>
        <w:ind w:left="2835" w:hanging="425"/>
      </w:pPr>
      <w:rPr>
        <w:rFonts w:hint="default"/>
      </w:rPr>
    </w:lvl>
    <w:lvl w:ilvl="4" w:tplc="5DBA2B9C">
      <w:start w:val="1"/>
      <w:numFmt w:val="lowerLetter"/>
      <w:lvlText w:val="(%5)"/>
      <w:lvlJc w:val="left"/>
      <w:pPr>
        <w:ind w:left="3402" w:hanging="425"/>
      </w:pPr>
      <w:rPr>
        <w:rFonts w:hint="default"/>
      </w:rPr>
    </w:lvl>
    <w:lvl w:ilvl="5" w:tplc="6C2A2020">
      <w:start w:val="1"/>
      <w:numFmt w:val="lowerRoman"/>
      <w:lvlText w:val="(%6)"/>
      <w:lvlJc w:val="left"/>
      <w:pPr>
        <w:ind w:left="3969" w:hanging="425"/>
      </w:pPr>
      <w:rPr>
        <w:rFonts w:hint="default"/>
      </w:rPr>
    </w:lvl>
    <w:lvl w:ilvl="6" w:tplc="AC34F74C">
      <w:start w:val="1"/>
      <w:numFmt w:val="decimal"/>
      <w:lvlText w:val="%7."/>
      <w:lvlJc w:val="left"/>
      <w:pPr>
        <w:ind w:left="4536" w:hanging="425"/>
      </w:pPr>
      <w:rPr>
        <w:rFonts w:hint="default"/>
      </w:rPr>
    </w:lvl>
    <w:lvl w:ilvl="7" w:tplc="AEFC85FA">
      <w:start w:val="1"/>
      <w:numFmt w:val="lowerLetter"/>
      <w:lvlText w:val="%8."/>
      <w:lvlJc w:val="left"/>
      <w:pPr>
        <w:ind w:left="5103" w:hanging="425"/>
      </w:pPr>
      <w:rPr>
        <w:rFonts w:hint="default"/>
      </w:rPr>
    </w:lvl>
    <w:lvl w:ilvl="8" w:tplc="6AE44F58">
      <w:start w:val="1"/>
      <w:numFmt w:val="lowerRoman"/>
      <w:lvlText w:val="%9."/>
      <w:lvlJc w:val="left"/>
      <w:pPr>
        <w:ind w:left="5670" w:hanging="425"/>
      </w:pPr>
      <w:rPr>
        <w:rFonts w:hint="default"/>
      </w:rPr>
    </w:lvl>
  </w:abstractNum>
  <w:abstractNum w:abstractNumId="28" w15:restartNumberingAfterBreak="0">
    <w:nsid w:val="7DDE11A7"/>
    <w:multiLevelType w:val="hybridMultilevel"/>
    <w:tmpl w:val="D956375E"/>
    <w:lvl w:ilvl="0" w:tplc="5B82DF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1E4A158">
      <w:start w:val="1"/>
      <w:numFmt w:val="lowerLetter"/>
      <w:lvlText w:val="%2."/>
      <w:lvlJc w:val="left"/>
      <w:pPr>
        <w:ind w:left="1364" w:hanging="360"/>
      </w:pPr>
    </w:lvl>
    <w:lvl w:ilvl="2" w:tplc="2DE63212">
      <w:start w:val="1"/>
      <w:numFmt w:val="lowerRoman"/>
      <w:lvlText w:val="%3."/>
      <w:lvlJc w:val="right"/>
      <w:pPr>
        <w:ind w:left="2084" w:hanging="180"/>
      </w:pPr>
    </w:lvl>
    <w:lvl w:ilvl="3" w:tplc="59D6CF1C">
      <w:start w:val="1"/>
      <w:numFmt w:val="decimal"/>
      <w:lvlText w:val="%4."/>
      <w:lvlJc w:val="left"/>
      <w:pPr>
        <w:ind w:left="2804" w:hanging="360"/>
      </w:pPr>
    </w:lvl>
    <w:lvl w:ilvl="4" w:tplc="F08E185C">
      <w:start w:val="1"/>
      <w:numFmt w:val="lowerLetter"/>
      <w:lvlText w:val="%5."/>
      <w:lvlJc w:val="left"/>
      <w:pPr>
        <w:ind w:left="3524" w:hanging="360"/>
      </w:pPr>
    </w:lvl>
    <w:lvl w:ilvl="5" w:tplc="E75667E0">
      <w:start w:val="1"/>
      <w:numFmt w:val="lowerRoman"/>
      <w:lvlText w:val="%6."/>
      <w:lvlJc w:val="right"/>
      <w:pPr>
        <w:ind w:left="4244" w:hanging="180"/>
      </w:pPr>
    </w:lvl>
    <w:lvl w:ilvl="6" w:tplc="94DC32D6">
      <w:start w:val="1"/>
      <w:numFmt w:val="decimal"/>
      <w:lvlText w:val="%7."/>
      <w:lvlJc w:val="left"/>
      <w:pPr>
        <w:ind w:left="4964" w:hanging="360"/>
      </w:pPr>
    </w:lvl>
    <w:lvl w:ilvl="7" w:tplc="CD941B8C">
      <w:start w:val="1"/>
      <w:numFmt w:val="lowerLetter"/>
      <w:lvlText w:val="%8."/>
      <w:lvlJc w:val="left"/>
      <w:pPr>
        <w:ind w:left="5684" w:hanging="360"/>
      </w:pPr>
    </w:lvl>
    <w:lvl w:ilvl="8" w:tplc="3E8CD724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3"/>
  </w:num>
  <w:num w:numId="3">
    <w:abstractNumId w:val="21"/>
  </w:num>
  <w:num w:numId="4">
    <w:abstractNumId w:val="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26"/>
  </w:num>
  <w:num w:numId="17">
    <w:abstractNumId w:val="15"/>
  </w:num>
  <w:num w:numId="18">
    <w:abstractNumId w:val="20"/>
  </w:num>
  <w:num w:numId="19">
    <w:abstractNumId w:val="6"/>
  </w:num>
  <w:num w:numId="20">
    <w:abstractNumId w:val="14"/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</w:num>
  <w:num w:numId="25">
    <w:abstractNumId w:val="18"/>
    <w:lvlOverride w:ilvl="0">
      <w:startOverride w:val="1"/>
    </w:lvlOverride>
  </w:num>
  <w:num w:numId="26">
    <w:abstractNumId w:val="22"/>
  </w:num>
  <w:num w:numId="27">
    <w:abstractNumId w:val="0"/>
  </w:num>
  <w:num w:numId="28">
    <w:abstractNumId w:val="1"/>
  </w:num>
  <w:num w:numId="29">
    <w:abstractNumId w:val="13"/>
  </w:num>
  <w:num w:numId="30">
    <w:abstractNumId w:val="3"/>
  </w:num>
  <w:num w:numId="31">
    <w:abstractNumId w:val="10"/>
  </w:num>
  <w:num w:numId="32">
    <w:abstractNumId w:val="2"/>
  </w:num>
  <w:num w:numId="33">
    <w:abstractNumId w:val="12"/>
  </w:num>
  <w:num w:numId="34">
    <w:abstractNumId w:val="24"/>
  </w:num>
  <w:num w:numId="35">
    <w:abstractNumId w:val="8"/>
  </w:num>
  <w:num w:numId="36">
    <w:abstractNumId w:val="11"/>
  </w:num>
  <w:num w:numId="37">
    <w:abstractNumId w:val="9"/>
  </w:num>
  <w:num w:numId="38">
    <w:abstractNumId w:val="28"/>
  </w:num>
  <w:num w:numId="39">
    <w:abstractNumId w:val="17"/>
  </w:num>
  <w:num w:numId="40">
    <w:abstractNumId w:val="18"/>
    <w:lvlOverride w:ilvl="0">
      <w:startOverride w:val="5"/>
    </w:lvlOverride>
    <w:lvlOverride w:ilvl="1">
      <w:startOverride w:val="1"/>
    </w:lvlOverride>
  </w:num>
  <w:num w:numId="41">
    <w:abstractNumId w:val="16"/>
  </w:num>
  <w:num w:numId="42">
    <w:abstractNumId w:val="7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влов Алексей Георгиевич">
    <w15:presenceInfo w15:providerId="None" w15:userId="Павлов Алексей Георги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9A"/>
    <w:rsid w:val="00031D4E"/>
    <w:rsid w:val="00046CC6"/>
    <w:rsid w:val="000921E2"/>
    <w:rsid w:val="00094D9A"/>
    <w:rsid w:val="000E1400"/>
    <w:rsid w:val="00151A9B"/>
    <w:rsid w:val="0015722F"/>
    <w:rsid w:val="00177C27"/>
    <w:rsid w:val="00193496"/>
    <w:rsid w:val="001B30D9"/>
    <w:rsid w:val="001B3753"/>
    <w:rsid w:val="001D2FE5"/>
    <w:rsid w:val="002A09A5"/>
    <w:rsid w:val="002C38C5"/>
    <w:rsid w:val="002E1A58"/>
    <w:rsid w:val="0037736D"/>
    <w:rsid w:val="004164C9"/>
    <w:rsid w:val="00441A54"/>
    <w:rsid w:val="00451852"/>
    <w:rsid w:val="0045657D"/>
    <w:rsid w:val="004904E9"/>
    <w:rsid w:val="004B317A"/>
    <w:rsid w:val="004D011C"/>
    <w:rsid w:val="004E022D"/>
    <w:rsid w:val="00575F38"/>
    <w:rsid w:val="0059119A"/>
    <w:rsid w:val="00596B91"/>
    <w:rsid w:val="005C69EA"/>
    <w:rsid w:val="00632B49"/>
    <w:rsid w:val="00655D9D"/>
    <w:rsid w:val="00690A5C"/>
    <w:rsid w:val="006D74AD"/>
    <w:rsid w:val="007055CD"/>
    <w:rsid w:val="007159A4"/>
    <w:rsid w:val="00741348"/>
    <w:rsid w:val="0074442E"/>
    <w:rsid w:val="00782FE9"/>
    <w:rsid w:val="00790243"/>
    <w:rsid w:val="007B19C8"/>
    <w:rsid w:val="007E2B80"/>
    <w:rsid w:val="007F02E3"/>
    <w:rsid w:val="007F68F1"/>
    <w:rsid w:val="007F6E61"/>
    <w:rsid w:val="008431A6"/>
    <w:rsid w:val="008A3EF7"/>
    <w:rsid w:val="008C7139"/>
    <w:rsid w:val="008D1FDB"/>
    <w:rsid w:val="008D647B"/>
    <w:rsid w:val="0090262C"/>
    <w:rsid w:val="0090402C"/>
    <w:rsid w:val="0094011C"/>
    <w:rsid w:val="0095796C"/>
    <w:rsid w:val="0097332D"/>
    <w:rsid w:val="00976F0C"/>
    <w:rsid w:val="009B396A"/>
    <w:rsid w:val="00A1218E"/>
    <w:rsid w:val="00A14774"/>
    <w:rsid w:val="00AC36E2"/>
    <w:rsid w:val="00B06F5A"/>
    <w:rsid w:val="00B2564B"/>
    <w:rsid w:val="00B542BD"/>
    <w:rsid w:val="00B57CE1"/>
    <w:rsid w:val="00B64B87"/>
    <w:rsid w:val="00BA49F8"/>
    <w:rsid w:val="00BF24B9"/>
    <w:rsid w:val="00C21098"/>
    <w:rsid w:val="00CA3E26"/>
    <w:rsid w:val="00CC2A4B"/>
    <w:rsid w:val="00CD0EF8"/>
    <w:rsid w:val="00CF79C6"/>
    <w:rsid w:val="00D523FB"/>
    <w:rsid w:val="00D6771F"/>
    <w:rsid w:val="00D90129"/>
    <w:rsid w:val="00D97E56"/>
    <w:rsid w:val="00DC3F88"/>
    <w:rsid w:val="00DE0FC0"/>
    <w:rsid w:val="00DE5AC8"/>
    <w:rsid w:val="00DE6102"/>
    <w:rsid w:val="00E23437"/>
    <w:rsid w:val="00E47BE0"/>
    <w:rsid w:val="00E67905"/>
    <w:rsid w:val="00E816C6"/>
    <w:rsid w:val="00E8637B"/>
    <w:rsid w:val="00EE69C6"/>
    <w:rsid w:val="00F17D43"/>
    <w:rsid w:val="00F5627D"/>
    <w:rsid w:val="00FB4A35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D4A6"/>
  <w15:docId w15:val="{73756A59-0F5C-41F9-B842-1A72F26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link w:val="10"/>
    <w:uiPriority w:val="9"/>
    <w:qFormat/>
    <w:pPr>
      <w:numPr>
        <w:numId w:val="14"/>
      </w:numPr>
      <w:spacing w:after="240" w:line="240" w:lineRule="auto"/>
      <w:ind w:left="432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4"/>
    <w:next w:val="a4"/>
    <w:link w:val="21"/>
    <w:uiPriority w:val="9"/>
    <w:unhideWhenUsed/>
    <w:qFormat/>
    <w:pPr>
      <w:keepNext/>
      <w:keepLines/>
      <w:numPr>
        <w:ilvl w:val="1"/>
        <w:numId w:val="14"/>
      </w:numPr>
      <w:spacing w:after="120"/>
      <w:outlineLvl w:val="1"/>
    </w:pPr>
    <w:rPr>
      <w:rFonts w:ascii="Times New Roman" w:eastAsia="Arial" w:hAnsi="Times New Roman" w:cs="Times New Roman"/>
      <w:b/>
      <w:sz w:val="26"/>
      <w:szCs w:val="26"/>
    </w:rPr>
  </w:style>
  <w:style w:type="paragraph" w:styleId="3">
    <w:name w:val="heading 3"/>
    <w:basedOn w:val="2"/>
    <w:next w:val="a4"/>
    <w:link w:val="30"/>
    <w:uiPriority w:val="9"/>
    <w:unhideWhenUsed/>
    <w:qFormat/>
    <w:pPr>
      <w:numPr>
        <w:ilvl w:val="2"/>
      </w:numPr>
      <w:outlineLvl w:val="2"/>
    </w:pPr>
    <w:rPr>
      <w:sz w:val="24"/>
      <w:szCs w:val="24"/>
    </w:rPr>
  </w:style>
  <w:style w:type="paragraph" w:styleId="4">
    <w:name w:val="heading 4"/>
    <w:basedOn w:val="a4"/>
    <w:next w:val="a4"/>
    <w:link w:val="40"/>
    <w:uiPriority w:val="9"/>
    <w:unhideWhenUsed/>
    <w:qFormat/>
    <w:pPr>
      <w:keepNext/>
      <w:keepLines/>
      <w:numPr>
        <w:ilvl w:val="3"/>
        <w:numId w:val="14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4"/>
    <w:next w:val="a4"/>
    <w:link w:val="50"/>
    <w:uiPriority w:val="9"/>
    <w:unhideWhenUsed/>
    <w:qFormat/>
    <w:pPr>
      <w:keepNext/>
      <w:keepLines/>
      <w:numPr>
        <w:ilvl w:val="4"/>
        <w:numId w:val="14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4"/>
    <w:next w:val="a4"/>
    <w:link w:val="60"/>
    <w:uiPriority w:val="9"/>
    <w:unhideWhenUsed/>
    <w:qFormat/>
    <w:pPr>
      <w:keepNext/>
      <w:keepLines/>
      <w:numPr>
        <w:ilvl w:val="5"/>
        <w:numId w:val="14"/>
      </w:numPr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4"/>
    <w:next w:val="a4"/>
    <w:link w:val="70"/>
    <w:uiPriority w:val="9"/>
    <w:unhideWhenUsed/>
    <w:qFormat/>
    <w:pPr>
      <w:keepNext/>
      <w:keepLines/>
      <w:numPr>
        <w:ilvl w:val="6"/>
        <w:numId w:val="14"/>
      </w:numPr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4"/>
    <w:next w:val="a4"/>
    <w:link w:val="80"/>
    <w:uiPriority w:val="9"/>
    <w:unhideWhenUsed/>
    <w:qFormat/>
    <w:pPr>
      <w:keepNext/>
      <w:keepLines/>
      <w:numPr>
        <w:ilvl w:val="7"/>
        <w:numId w:val="14"/>
      </w:numPr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4"/>
    <w:next w:val="a4"/>
    <w:link w:val="90"/>
    <w:uiPriority w:val="9"/>
    <w:unhideWhenUsed/>
    <w:qFormat/>
    <w:pPr>
      <w:keepNext/>
      <w:keepLines/>
      <w:numPr>
        <w:ilvl w:val="8"/>
        <w:numId w:val="14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11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2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5"/>
    <w:link w:val="2"/>
    <w:uiPriority w:val="9"/>
    <w:rPr>
      <w:rFonts w:ascii="Times New Roman" w:eastAsia="Arial" w:hAnsi="Times New Roman" w:cs="Times New Roman"/>
      <w:b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Times New Roman" w:eastAsia="Arial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5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5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5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5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5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4"/>
    <w:next w:val="a4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5"/>
    <w:link w:val="a9"/>
    <w:uiPriority w:val="10"/>
    <w:rPr>
      <w:sz w:val="48"/>
      <w:szCs w:val="48"/>
    </w:rPr>
  </w:style>
  <w:style w:type="paragraph" w:styleId="ab">
    <w:name w:val="Subtitle"/>
    <w:basedOn w:val="a4"/>
    <w:next w:val="a4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basedOn w:val="a5"/>
    <w:link w:val="ab"/>
    <w:uiPriority w:val="11"/>
    <w:rPr>
      <w:sz w:val="24"/>
      <w:szCs w:val="24"/>
    </w:rPr>
  </w:style>
  <w:style w:type="paragraph" w:styleId="23">
    <w:name w:val="Quote"/>
    <w:basedOn w:val="a4"/>
    <w:next w:val="a4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d">
    <w:name w:val="Intense Quote"/>
    <w:basedOn w:val="a4"/>
    <w:next w:val="a4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4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5"/>
    <w:uiPriority w:val="99"/>
    <w:semiHidden/>
    <w:unhideWhenUsed/>
    <w:rPr>
      <w:vertAlign w:val="superscript"/>
    </w:rPr>
  </w:style>
  <w:style w:type="paragraph" w:styleId="12">
    <w:name w:val="toc 1"/>
    <w:basedOn w:val="a4"/>
    <w:next w:val="a4"/>
    <w:uiPriority w:val="39"/>
    <w:unhideWhenUsed/>
    <w:pPr>
      <w:spacing w:after="57"/>
    </w:pPr>
  </w:style>
  <w:style w:type="paragraph" w:styleId="25">
    <w:name w:val="toc 2"/>
    <w:basedOn w:val="a4"/>
    <w:next w:val="a4"/>
    <w:uiPriority w:val="39"/>
    <w:unhideWhenUsed/>
    <w:pPr>
      <w:spacing w:after="57"/>
      <w:ind w:left="283"/>
    </w:pPr>
  </w:style>
  <w:style w:type="paragraph" w:styleId="32">
    <w:name w:val="toc 3"/>
    <w:basedOn w:val="a4"/>
    <w:next w:val="a4"/>
    <w:uiPriority w:val="39"/>
    <w:unhideWhenUsed/>
    <w:pPr>
      <w:spacing w:after="57"/>
      <w:ind w:left="567"/>
    </w:pPr>
  </w:style>
  <w:style w:type="paragraph" w:styleId="42">
    <w:name w:val="toc 4"/>
    <w:basedOn w:val="a4"/>
    <w:next w:val="a4"/>
    <w:uiPriority w:val="39"/>
    <w:unhideWhenUsed/>
    <w:pPr>
      <w:spacing w:after="57"/>
      <w:ind w:left="850"/>
    </w:pPr>
  </w:style>
  <w:style w:type="paragraph" w:styleId="52">
    <w:name w:val="toc 5"/>
    <w:basedOn w:val="a4"/>
    <w:next w:val="a4"/>
    <w:uiPriority w:val="39"/>
    <w:unhideWhenUsed/>
    <w:pPr>
      <w:spacing w:after="57"/>
      <w:ind w:left="1134"/>
    </w:pPr>
  </w:style>
  <w:style w:type="paragraph" w:styleId="61">
    <w:name w:val="toc 6"/>
    <w:basedOn w:val="a4"/>
    <w:next w:val="a4"/>
    <w:uiPriority w:val="39"/>
    <w:unhideWhenUsed/>
    <w:pPr>
      <w:spacing w:after="57"/>
      <w:ind w:left="1417"/>
    </w:pPr>
  </w:style>
  <w:style w:type="paragraph" w:styleId="71">
    <w:name w:val="toc 7"/>
    <w:basedOn w:val="a4"/>
    <w:next w:val="a4"/>
    <w:uiPriority w:val="39"/>
    <w:unhideWhenUsed/>
    <w:pPr>
      <w:spacing w:after="57"/>
      <w:ind w:left="1701"/>
    </w:pPr>
  </w:style>
  <w:style w:type="paragraph" w:styleId="81">
    <w:name w:val="toc 8"/>
    <w:basedOn w:val="a4"/>
    <w:next w:val="a4"/>
    <w:uiPriority w:val="39"/>
    <w:unhideWhenUsed/>
    <w:pPr>
      <w:spacing w:after="57"/>
      <w:ind w:left="1984"/>
    </w:pPr>
  </w:style>
  <w:style w:type="paragraph" w:styleId="91">
    <w:name w:val="toc 9"/>
    <w:basedOn w:val="a4"/>
    <w:next w:val="a4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4"/>
    <w:next w:val="a4"/>
    <w:uiPriority w:val="99"/>
    <w:unhideWhenUsed/>
    <w:pPr>
      <w:spacing w:after="0"/>
    </w:pPr>
  </w:style>
  <w:style w:type="paragraph" w:styleId="af5">
    <w:name w:val="Normal (Web)"/>
    <w:basedOn w:val="a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5"/>
    <w:link w:val="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6">
    <w:name w:val="footnote text"/>
    <w:basedOn w:val="a4"/>
    <w:link w:val="af7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5"/>
    <w:link w:val="af6"/>
    <w:uiPriority w:val="99"/>
    <w:rPr>
      <w:sz w:val="20"/>
      <w:szCs w:val="20"/>
    </w:rPr>
  </w:style>
  <w:style w:type="character" w:styleId="af8">
    <w:name w:val="footnote reference"/>
    <w:basedOn w:val="a5"/>
    <w:uiPriority w:val="99"/>
    <w:semiHidden/>
    <w:unhideWhenUsed/>
    <w:rPr>
      <w:vertAlign w:val="superscript"/>
    </w:rPr>
  </w:style>
  <w:style w:type="table" w:styleId="af9">
    <w:name w:val="Table Grid"/>
    <w:basedOn w:val="a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4"/>
    <w:link w:val="afb"/>
    <w:uiPriority w:val="34"/>
    <w:qFormat/>
    <w:pPr>
      <w:ind w:left="720"/>
      <w:contextualSpacing/>
    </w:pPr>
  </w:style>
  <w:style w:type="paragraph" w:styleId="afc">
    <w:name w:val="header"/>
    <w:basedOn w:val="a4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5"/>
    <w:link w:val="afc"/>
    <w:uiPriority w:val="99"/>
  </w:style>
  <w:style w:type="paragraph" w:styleId="afe">
    <w:name w:val="footer"/>
    <w:basedOn w:val="a4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5"/>
    <w:link w:val="afe"/>
    <w:uiPriority w:val="99"/>
  </w:style>
  <w:style w:type="paragraph" w:styleId="aff0">
    <w:name w:val="caption"/>
    <w:next w:val="a4"/>
    <w:link w:val="aff1"/>
    <w:uiPriority w:val="35"/>
    <w:unhideWhenUsed/>
    <w:qFormat/>
    <w:pPr>
      <w:keepNext/>
      <w:spacing w:before="240" w:after="0" w:line="240" w:lineRule="auto"/>
    </w:pPr>
    <w:rPr>
      <w:rFonts w:ascii="Times New Roman" w:hAnsi="Times New Roman"/>
      <w:b/>
      <w:i/>
      <w:iCs/>
      <w:sz w:val="20"/>
      <w:szCs w:val="18"/>
    </w:rPr>
  </w:style>
  <w:style w:type="character" w:styleId="aff2">
    <w:name w:val="annotation reference"/>
    <w:basedOn w:val="a5"/>
    <w:unhideWhenUsed/>
    <w:rPr>
      <w:sz w:val="16"/>
      <w:szCs w:val="16"/>
    </w:rPr>
  </w:style>
  <w:style w:type="paragraph" w:styleId="aff3">
    <w:name w:val="annotation text"/>
    <w:basedOn w:val="a4"/>
    <w:link w:val="aff4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5"/>
    <w:link w:val="aff3"/>
    <w:uiPriority w:val="99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</w:rPr>
  </w:style>
  <w:style w:type="paragraph" w:styleId="aff7">
    <w:name w:val="Balloon Text"/>
    <w:basedOn w:val="a4"/>
    <w:link w:val="af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5"/>
    <w:link w:val="aff7"/>
    <w:uiPriority w:val="99"/>
    <w:semiHidden/>
    <w:rPr>
      <w:rFonts w:ascii="Segoe UI" w:hAnsi="Segoe UI" w:cs="Segoe UI"/>
      <w:sz w:val="18"/>
      <w:szCs w:val="18"/>
    </w:rPr>
  </w:style>
  <w:style w:type="paragraph" w:customStyle="1" w:styleId="13">
    <w:name w:val="__ТекстОснБезОтст_1и"/>
    <w:basedOn w:val="a4"/>
    <w:link w:val="111"/>
    <w:qFormat/>
    <w:pPr>
      <w:tabs>
        <w:tab w:val="left" w:pos="851"/>
      </w:tabs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__ТекстОснБезОтст_1и1"/>
    <w:link w:val="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pPr>
      <w:spacing w:after="0" w:line="240" w:lineRule="auto"/>
    </w:pPr>
  </w:style>
  <w:style w:type="character" w:styleId="affa">
    <w:name w:val="FollowedHyperlink"/>
    <w:basedOn w:val="a5"/>
    <w:uiPriority w:val="99"/>
    <w:semiHidden/>
    <w:unhideWhenUsed/>
    <w:rPr>
      <w:color w:val="954F72" w:themeColor="followedHyperlink"/>
      <w:u w:val="single"/>
    </w:rPr>
  </w:style>
  <w:style w:type="character" w:customStyle="1" w:styleId="14">
    <w:name w:val="Текст примечания Знак1"/>
    <w:uiPriority w:val="99"/>
    <w:semiHidden/>
    <w:rPr>
      <w:sz w:val="20"/>
      <w:szCs w:val="20"/>
    </w:rPr>
  </w:style>
  <w:style w:type="character" w:styleId="affb">
    <w:name w:val="Strong"/>
    <w:basedOn w:val="a5"/>
    <w:uiPriority w:val="22"/>
    <w:qFormat/>
    <w:rPr>
      <w:b/>
      <w:bCs/>
    </w:rPr>
  </w:style>
  <w:style w:type="paragraph" w:customStyle="1" w:styleId="a3">
    <w:name w:val="Список со скобкой"/>
    <w:link w:val="affc"/>
    <w:qFormat/>
    <w:pPr>
      <w:numPr>
        <w:numId w:val="1"/>
      </w:num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аблица. Список п/п"/>
    <w:link w:val="affd"/>
    <w:qFormat/>
    <w:pPr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c">
    <w:name w:val="Список со скобкой Знак"/>
    <w:basedOn w:val="a5"/>
    <w:link w:val="a3"/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Таблица. Список со скобкой"/>
    <w:link w:val="affe"/>
    <w:qFormat/>
    <w:pPr>
      <w:numPr>
        <w:numId w:val="3"/>
      </w:num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d">
    <w:name w:val="Таблица. Список п/п Знак"/>
    <w:basedOn w:val="a5"/>
    <w:link w:val="a1"/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Таблица. Списко с точкой"/>
    <w:link w:val="afff"/>
    <w:qFormat/>
    <w:pPr>
      <w:numPr>
        <w:numId w:val="4"/>
      </w:num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e">
    <w:name w:val="Таблица. Список со скобкой Знак"/>
    <w:basedOn w:val="a5"/>
    <w:link w:val="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ff">
    <w:name w:val="Таблица. Списко с точкой Знак"/>
    <w:basedOn w:val="a5"/>
    <w:link w:val="a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Таблица. Текст"/>
    <w:link w:val="afff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1">
    <w:name w:val="Таблица. Текст Знак"/>
    <w:basedOn w:val="a5"/>
    <w:link w:val="afff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2">
    <w:name w:val="Список с точкой"/>
    <w:link w:val="afff2"/>
    <w:qFormat/>
    <w:pPr>
      <w:numPr>
        <w:numId w:val="9"/>
      </w:numPr>
      <w:spacing w:after="60"/>
      <w:ind w:left="357" w:hanging="357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f2">
    <w:name w:val="Список с точкой Знак"/>
    <w:basedOn w:val="a5"/>
    <w:link w:val="a2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b">
    <w:name w:val="Абзац списка Знак"/>
    <w:link w:val="afa"/>
    <w:uiPriority w:val="34"/>
  </w:style>
  <w:style w:type="character" w:customStyle="1" w:styleId="aff1">
    <w:name w:val="Название объекта Знак"/>
    <w:link w:val="aff0"/>
    <w:uiPriority w:val="35"/>
    <w:rPr>
      <w:rFonts w:ascii="Times New Roman" w:hAnsi="Times New Roman"/>
      <w:b/>
      <w:i/>
      <w:iCs/>
      <w:sz w:val="20"/>
      <w:szCs w:val="18"/>
    </w:rPr>
  </w:style>
  <w:style w:type="paragraph" w:customStyle="1" w:styleId="afff3">
    <w:name w:val="Рисунок_Название"/>
    <w:next w:val="a4"/>
    <w:link w:val="afff4"/>
    <w:qFormat/>
    <w:pPr>
      <w:keepNext/>
      <w:keepLines/>
      <w:spacing w:after="240" w:line="360" w:lineRule="auto"/>
      <w:contextualSpacing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f4">
    <w:name w:val="Рисунок_Название Знак"/>
    <w:link w:val="afff3"/>
    <w:rPr>
      <w:rFonts w:ascii="Times New Roman" w:hAnsi="Times New Roman" w:cs="Times New Roman"/>
      <w:sz w:val="20"/>
      <w:szCs w:val="20"/>
    </w:rPr>
  </w:style>
  <w:style w:type="character" w:customStyle="1" w:styleId="15">
    <w:name w:val="Неразрешенное упоминание1"/>
    <w:basedOn w:val="a5"/>
    <w:uiPriority w:val="99"/>
    <w:semiHidden/>
    <w:unhideWhenUsed/>
    <w:rPr>
      <w:color w:val="605E5C"/>
      <w:shd w:val="clear" w:color="E1DFDD" w:fill="E1DFDD"/>
    </w:rPr>
  </w:style>
  <w:style w:type="paragraph" w:customStyle="1" w:styleId="16">
    <w:name w:val="Приложение 1"/>
    <w:next w:val="a4"/>
    <w:link w:val="17"/>
    <w:qFormat/>
    <w:pPr>
      <w:pageBreakBefore/>
      <w:ind w:left="431" w:hanging="431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0">
    <w:name w:val="Приложение 2"/>
    <w:next w:val="a4"/>
    <w:link w:val="26"/>
    <w:qFormat/>
    <w:pPr>
      <w:numPr>
        <w:ilvl w:val="1"/>
        <w:numId w:val="16"/>
      </w:numPr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7">
    <w:name w:val="Приложение 1 Знак"/>
    <w:basedOn w:val="a5"/>
    <w:link w:val="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6">
    <w:name w:val="Приложение 2 Знак"/>
    <w:basedOn w:val="a5"/>
    <w:link w:val="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7">
    <w:name w:val="Неразрешенное упоминание2"/>
    <w:basedOn w:val="a5"/>
    <w:uiPriority w:val="99"/>
    <w:semiHidden/>
    <w:unhideWhenUsed/>
    <w:rPr>
      <w:color w:val="605E5C"/>
      <w:shd w:val="clear" w:color="E1DFDD" w:fill="E1DFDD"/>
    </w:rPr>
  </w:style>
  <w:style w:type="character" w:customStyle="1" w:styleId="markedcontent">
    <w:name w:val="markedcontent"/>
    <w:basedOn w:val="a5"/>
  </w:style>
  <w:style w:type="character" w:customStyle="1" w:styleId="hint">
    <w:name w:val="hint"/>
    <w:basedOn w:val="a5"/>
  </w:style>
  <w:style w:type="numbering" w:customStyle="1" w:styleId="WWNum12">
    <w:name w:val="WWNum12"/>
    <w:basedOn w:val="a7"/>
    <w:pPr>
      <w:numPr>
        <w:numId w:val="34"/>
      </w:numPr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Theme="minorEastAsia"/>
      <w:b/>
      <w:lang w:eastAsia="ru-RU"/>
    </w:rPr>
  </w:style>
  <w:style w:type="character" w:customStyle="1" w:styleId="UnresolvedMention">
    <w:name w:val="Unresolved Mention"/>
    <w:basedOn w:val="a5"/>
    <w:uiPriority w:val="99"/>
    <w:semiHidden/>
    <w:unhideWhenUsed/>
    <w:rsid w:val="00B5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BEDA3FBE4BF7717FC72D091757DE060B840DC6DB8215034DD48422C1DB9512377CE168C0FE2BB62B19901C391AE17643471C8B9A19z6f4N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34" Type="http://schemas.onlyoffice.com/commentsExtendedDocument" Target="commentsExtendedDocument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BEDA3FBE4BF7717FC72D091757DE060B840DC6DB8215034DD48422C1DB9512377CE16BC9FF24BE76438018704DEB6A45590389841966DFzBf2N" TargetMode="External"/><Relationship Id="rId17" Type="http://schemas.openxmlformats.org/officeDocument/2006/relationships/fontTable" Target="fontTable.xml"/><Relationship Id="rId33" Type="http://schemas.onlyoffice.com/commentsDocument" Target="comments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gma.com/file/QBbbetNq6VzBeGK0UQeWa6/%D0%A0%D0%AD%D0%A1-%D0%98-%D0%92%D0%A7%D0%A3?node-id=17%3A155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BEDA3FBE4BF7717FC72D091757DE060B840DC6DB8215034DD48422C1DB9512377CE168C0FE2BB62B19901C391AE17643471C8B9A19z6f4N" TargetMode="External"/><Relationship Id="rId37" Type="http://schemas.onlyoffice.com/commentsExtensibleDocument" Target="commentsExtensibleDocument.xml"/><Relationship Id="rId5" Type="http://schemas.openxmlformats.org/officeDocument/2006/relationships/settings" Target="settings.xml"/><Relationship Id="rId15" Type="http://schemas.openxmlformats.org/officeDocument/2006/relationships/hyperlink" Target="http://&#1088;&#1072;&#1073;.&#1076;&#1077;&#1085;&#1100;" TargetMode="External"/><Relationship Id="rId36" Type="http://schemas.onlyoffice.com/commentsIdsDocument" Target="commentsIds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CBEDA3FBE4BF7717FC72D091757DE060B840DC6DB8215034DD48422C1DB9512377CE16BC9FF24BE76438018704DEB6A45590389841966DFzBf2N" TargetMode="External"/><Relationship Id="rId35" Type="http://schemas.onlyoffice.com/peopleDocument" Target="people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8B67E3A-C4F9-4A9B-AA8B-F9A8E00C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25</Pages>
  <Words>4332</Words>
  <Characters>32322</Characters>
  <Application>Microsoft Office Word</Application>
  <DocSecurity>0</DocSecurity>
  <Lines>1616</Lines>
  <Paragraphs>1047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Мелешков Александр Александрович</dc:creator>
  <cp:lastModifiedBy>happyuser</cp:lastModifiedBy>
  <cp:revision>19</cp:revision>
  <dcterms:created xsi:type="dcterms:W3CDTF">2023-10-25T04:27:00Z</dcterms:created>
  <dcterms:modified xsi:type="dcterms:W3CDTF">2023-11-13T04:36:00Z</dcterms:modified>
</cp:coreProperties>
</file>