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117ECF" w:rsidRPr="00D65C92" w:rsidRDefault="007C1FF7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12.02.</w:t>
      </w:r>
      <w:r w:rsidR="00117ECF">
        <w:rPr>
          <w:rFonts w:ascii="Times New Roman" w:hAnsi="Times New Roman" w:cs="Times New Roman"/>
          <w:sz w:val="28"/>
          <w:szCs w:val="28"/>
        </w:rPr>
        <w:t>2021</w:t>
      </w:r>
      <w:r w:rsidR="00117ECF"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="00117ECF" w:rsidRPr="00D65C92">
        <w:rPr>
          <w:rFonts w:ascii="Times New Roman" w:hAnsi="Times New Roman" w:cs="Times New Roman"/>
        </w:rPr>
        <w:t xml:space="preserve">                    </w:t>
      </w:r>
      <w:r w:rsidR="00117ECF">
        <w:rPr>
          <w:rFonts w:ascii="Times New Roman" w:hAnsi="Times New Roman" w:cs="Times New Roman"/>
        </w:rPr>
        <w:t xml:space="preserve">                                                         </w:t>
      </w:r>
      <w:r w:rsidR="00117ECF" w:rsidRPr="00D65C92">
        <w:rPr>
          <w:rFonts w:ascii="Times New Roman" w:hAnsi="Times New Roman" w:cs="Times New Roman"/>
        </w:rPr>
        <w:t xml:space="preserve">   </w:t>
      </w:r>
      <w:r w:rsidR="00117ECF">
        <w:rPr>
          <w:rFonts w:ascii="Times New Roman" w:hAnsi="Times New Roman" w:cs="Times New Roman"/>
        </w:rPr>
        <w:t xml:space="preserve">                                                    </w:t>
      </w:r>
      <w:r w:rsidR="00C622FD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117ECF">
        <w:rPr>
          <w:rFonts w:ascii="Times New Roman" w:hAnsi="Times New Roman" w:cs="Times New Roman"/>
        </w:rPr>
        <w:t xml:space="preserve">    </w:t>
      </w:r>
      <w:r w:rsidR="00117ECF" w:rsidRPr="00A4480C">
        <w:rPr>
          <w:rFonts w:ascii="Times New Roman" w:hAnsi="Times New Roman" w:cs="Times New Roman"/>
          <w:sz w:val="28"/>
          <w:szCs w:val="28"/>
        </w:rPr>
        <w:t>№</w:t>
      </w:r>
      <w:r w:rsidR="00C622FD">
        <w:rPr>
          <w:rFonts w:ascii="Times New Roman" w:hAnsi="Times New Roman" w:cs="Times New Roman"/>
          <w:sz w:val="28"/>
          <w:szCs w:val="28"/>
        </w:rPr>
        <w:t xml:space="preserve"> 22</w:t>
      </w:r>
      <w:r w:rsidR="00117ECF" w:rsidRPr="00A44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CF" w:rsidRDefault="00117ECF" w:rsidP="00117ECF">
      <w:pPr>
        <w:jc w:val="both"/>
        <w:rPr>
          <w:color w:val="000000"/>
          <w:sz w:val="28"/>
          <w:szCs w:val="28"/>
        </w:rPr>
      </w:pPr>
    </w:p>
    <w:p w:rsidR="00117ECF" w:rsidRDefault="007C1FF7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17ECF">
        <w:rPr>
          <w:color w:val="000000"/>
          <w:sz w:val="28"/>
          <w:szCs w:val="28"/>
        </w:rPr>
        <w:t xml:space="preserve">  предоставлении разрешения на отклонение</w:t>
      </w:r>
      <w:r w:rsidR="00117ECF"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:rsidR="00117ECF" w:rsidRDefault="00117ECF" w:rsidP="00117ECF">
      <w:pPr>
        <w:ind w:firstLine="708"/>
        <w:jc w:val="both"/>
        <w:rPr>
          <w:sz w:val="28"/>
          <w:szCs w:val="28"/>
        </w:rPr>
      </w:pPr>
    </w:p>
    <w:p w:rsidR="00117ECF" w:rsidRDefault="00117ECF" w:rsidP="00117E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CA5F02">
        <w:t xml:space="preserve"> </w:t>
      </w:r>
      <w:r w:rsidRPr="00CA5F02">
        <w:rPr>
          <w:sz w:val="28"/>
          <w:szCs w:val="28"/>
        </w:rPr>
        <w:t>утвержденной</w:t>
      </w:r>
      <w:r w:rsidRPr="00CA5F02">
        <w:rPr>
          <w:sz w:val="24"/>
          <w:szCs w:val="24"/>
        </w:rPr>
        <w:t xml:space="preserve"> </w:t>
      </w:r>
      <w:r w:rsidRPr="00CA5F02">
        <w:rPr>
          <w:sz w:val="28"/>
          <w:szCs w:val="28"/>
        </w:rPr>
        <w:t xml:space="preserve">решением Совета  Надеждинского сельского поселения от  </w:t>
      </w:r>
      <w:r>
        <w:rPr>
          <w:sz w:val="28"/>
          <w:szCs w:val="28"/>
        </w:rPr>
        <w:t xml:space="preserve">23.05.2018 </w:t>
      </w:r>
      <w:r w:rsidRPr="00CA5F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25) 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</w:t>
      </w:r>
      <w:proofErr w:type="gramEnd"/>
      <w:r>
        <w:rPr>
          <w:sz w:val="28"/>
          <w:szCs w:val="28"/>
        </w:rPr>
        <w:t xml:space="preserve"> публичных слушаний, проведенных 23.07.2019 г., мнения комиссии по проведению публичных слушаний</w:t>
      </w:r>
    </w:p>
    <w:p w:rsidR="00117ECF" w:rsidRPr="0044592B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jc w:val="both"/>
        <w:rPr>
          <w:sz w:val="36"/>
          <w:szCs w:val="36"/>
        </w:rPr>
      </w:pPr>
      <w:r w:rsidRPr="007C1FF7">
        <w:rPr>
          <w:sz w:val="28"/>
          <w:szCs w:val="28"/>
        </w:rPr>
        <w:t>ПОСТАНОВЛЯЮ</w:t>
      </w:r>
      <w:r>
        <w:rPr>
          <w:sz w:val="36"/>
          <w:szCs w:val="36"/>
        </w:rPr>
        <w:t>:</w:t>
      </w:r>
    </w:p>
    <w:p w:rsidR="00117ECF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 в отношении земельных участков с кадастровыми номерами 55:20:130101:6585, 55:20:130101:6587 (далее – земельные участки). На земельных участках расположен многоквартирный жилой дом. Земельные  участки расположены в зоне жилой застройки (ЖЗ 104). Местоположение земельных участков установлено относительно многоквартирного жилого дома, почтовый адрес которому установлен: </w:t>
      </w:r>
      <w:proofErr w:type="gramStart"/>
      <w:r>
        <w:rPr>
          <w:sz w:val="28"/>
          <w:szCs w:val="28"/>
        </w:rPr>
        <w:t>Российская Федерация, Омская область, Омский муниципальный район, с. Надеждино,  ул. Центральная.</w:t>
      </w:r>
      <w:proofErr w:type="gramEnd"/>
    </w:p>
    <w:p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p w:rsidR="00117ECF" w:rsidRDefault="00117ECF" w:rsidP="00117EC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BC3AF6" w:rsidRDefault="00BC3AF6"/>
    <w:sectPr w:rsidR="00B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CF"/>
    <w:rsid w:val="00117ECF"/>
    <w:rsid w:val="007C1FF7"/>
    <w:rsid w:val="00BC3AF6"/>
    <w:rsid w:val="00C622FD"/>
    <w:rsid w:val="00C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782A-C9D7-4FA0-A08F-62EED93B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</cp:revision>
  <dcterms:created xsi:type="dcterms:W3CDTF">2021-02-11T01:55:00Z</dcterms:created>
  <dcterms:modified xsi:type="dcterms:W3CDTF">2021-02-12T06:25:00Z</dcterms:modified>
</cp:coreProperties>
</file>